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РОССИЙСКАЯ  ФЕДЕРАЦИЯ</w:t>
      </w: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ИРКУТСКАЯ  ОБЛАСТЬ</w:t>
      </w: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Администрация Харайгунского </w:t>
      </w: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Муниципального образования</w:t>
      </w: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Глава администрации</w:t>
      </w: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</w:p>
    <w:p w:rsidR="00286C1A" w:rsidRPr="009F4389" w:rsidRDefault="00286C1A" w:rsidP="00286C1A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9F4389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9F4389">
        <w:rPr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286C1A" w:rsidRPr="009F4389" w:rsidRDefault="00286C1A" w:rsidP="00286C1A">
      <w:pPr>
        <w:rPr>
          <w:b/>
          <w:bCs/>
          <w:color w:val="000000" w:themeColor="text1"/>
          <w:sz w:val="28"/>
          <w:szCs w:val="28"/>
        </w:rPr>
      </w:pPr>
    </w:p>
    <w:p w:rsidR="00286C1A" w:rsidRPr="009F4389" w:rsidRDefault="0073522A" w:rsidP="00286C1A">
      <w:pPr>
        <w:jc w:val="center"/>
        <w:rPr>
          <w:b/>
          <w:bCs/>
          <w:color w:val="000000" w:themeColor="text1"/>
          <w:sz w:val="28"/>
          <w:szCs w:val="28"/>
        </w:rPr>
      </w:pPr>
      <w:r w:rsidRPr="009F4389">
        <w:rPr>
          <w:b/>
          <w:bCs/>
          <w:color w:val="000000" w:themeColor="text1"/>
          <w:sz w:val="28"/>
          <w:szCs w:val="28"/>
        </w:rPr>
        <w:t xml:space="preserve">от 17 мая 2021 г.                             </w:t>
      </w:r>
      <w:r w:rsidR="00286C1A" w:rsidRPr="009F4389">
        <w:rPr>
          <w:b/>
          <w:bCs/>
          <w:color w:val="000000" w:themeColor="text1"/>
          <w:sz w:val="28"/>
          <w:szCs w:val="28"/>
        </w:rPr>
        <w:t>с. Харайгун</w:t>
      </w:r>
      <w:r w:rsidRPr="009F4389">
        <w:rPr>
          <w:b/>
          <w:bCs/>
          <w:color w:val="000000" w:themeColor="text1"/>
          <w:sz w:val="28"/>
          <w:szCs w:val="28"/>
        </w:rPr>
        <w:t xml:space="preserve">                                        №  55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Об  утверждении муниципальной программы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«Развитие физической культуры, спорта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в Харайгунском муниципальном образовании на 20</w:t>
      </w:r>
      <w:r w:rsidR="00E530DB" w:rsidRPr="009F4389">
        <w:rPr>
          <w:color w:val="000000" w:themeColor="text1"/>
          <w:sz w:val="28"/>
          <w:szCs w:val="28"/>
        </w:rPr>
        <w:t>21</w:t>
      </w:r>
      <w:r w:rsidRPr="009F4389">
        <w:rPr>
          <w:color w:val="000000" w:themeColor="text1"/>
          <w:sz w:val="28"/>
          <w:szCs w:val="28"/>
        </w:rPr>
        <w:t>-202</w:t>
      </w:r>
      <w:r w:rsidR="00E530DB" w:rsidRPr="009F4389">
        <w:rPr>
          <w:color w:val="000000" w:themeColor="text1"/>
          <w:sz w:val="28"/>
          <w:szCs w:val="28"/>
        </w:rPr>
        <w:t>3</w:t>
      </w:r>
      <w:r w:rsidRPr="009F4389">
        <w:rPr>
          <w:color w:val="000000" w:themeColor="text1"/>
          <w:sz w:val="28"/>
          <w:szCs w:val="28"/>
        </w:rPr>
        <w:t xml:space="preserve"> годы»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   В соответствии со статьей 179 Бюджетного кодекса   Российской Федерации, Федеральным законом от 06.10.2003 № 131-ФЗ « Об общих принципах организации местного самоуправления в Российской Федерации», руководствуясь, ст. ст.23, 46 Устава Харайгунского муниципального образования, администрация Харайгунского  муниципального образования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ПОСТАНОВЛЯЕТ:</w:t>
      </w:r>
    </w:p>
    <w:p w:rsidR="000B5D20" w:rsidRPr="009F4389" w:rsidRDefault="000B5D20" w:rsidP="000B5D20">
      <w:pPr>
        <w:pStyle w:val="msolistparagraph0"/>
        <w:shd w:val="clear" w:color="auto" w:fill="FFFFFF"/>
        <w:spacing w:before="240" w:beforeAutospacing="0" w:after="240" w:afterAutospacing="0" w:line="270" w:lineRule="atLeast"/>
        <w:ind w:left="720" w:hanging="360"/>
        <w:contextualSpacing/>
        <w:rPr>
          <w:color w:val="000000" w:themeColor="text1"/>
          <w:sz w:val="28"/>
          <w:szCs w:val="28"/>
        </w:rPr>
      </w:pPr>
      <w:r w:rsidRPr="009F4389">
        <w:rPr>
          <w:rFonts w:eastAsia="Arial"/>
          <w:color w:val="000000" w:themeColor="text1"/>
          <w:sz w:val="28"/>
          <w:szCs w:val="28"/>
        </w:rPr>
        <w:t xml:space="preserve">1.    </w:t>
      </w:r>
      <w:r w:rsidRPr="009F4389">
        <w:rPr>
          <w:color w:val="000000" w:themeColor="text1"/>
          <w:sz w:val="28"/>
          <w:szCs w:val="28"/>
        </w:rPr>
        <w:t>Утвердить муниципальную  программу  «Развитие физической культуры, спорта  и молодежной политики в Харайгунском муниципальном образовании» на 20</w:t>
      </w:r>
      <w:r w:rsidR="00E530DB" w:rsidRPr="009F4389">
        <w:rPr>
          <w:color w:val="000000" w:themeColor="text1"/>
          <w:sz w:val="28"/>
          <w:szCs w:val="28"/>
        </w:rPr>
        <w:t>2</w:t>
      </w:r>
      <w:r w:rsidRPr="009F4389">
        <w:rPr>
          <w:color w:val="000000" w:themeColor="text1"/>
          <w:sz w:val="28"/>
          <w:szCs w:val="28"/>
        </w:rPr>
        <w:t>1-202</w:t>
      </w:r>
      <w:r w:rsidR="00E530DB" w:rsidRPr="009F4389">
        <w:rPr>
          <w:color w:val="000000" w:themeColor="text1"/>
          <w:sz w:val="28"/>
          <w:szCs w:val="28"/>
        </w:rPr>
        <w:t>3</w:t>
      </w:r>
      <w:r w:rsidRPr="009F4389">
        <w:rPr>
          <w:color w:val="000000" w:themeColor="text1"/>
          <w:sz w:val="28"/>
          <w:szCs w:val="28"/>
        </w:rPr>
        <w:t xml:space="preserve"> годы  </w:t>
      </w:r>
      <w:proofErr w:type="gramStart"/>
      <w:r w:rsidRPr="009F4389">
        <w:rPr>
          <w:color w:val="000000" w:themeColor="text1"/>
          <w:sz w:val="28"/>
          <w:szCs w:val="28"/>
        </w:rPr>
        <w:t xml:space="preserve">( </w:t>
      </w:r>
      <w:proofErr w:type="gramEnd"/>
      <w:r w:rsidRPr="009F4389">
        <w:rPr>
          <w:color w:val="000000" w:themeColor="text1"/>
          <w:sz w:val="28"/>
          <w:szCs w:val="28"/>
        </w:rPr>
        <w:t>Приложение).</w:t>
      </w:r>
    </w:p>
    <w:p w:rsidR="000B5D20" w:rsidRPr="009F4389" w:rsidRDefault="000B5D20" w:rsidP="000B5D20">
      <w:pPr>
        <w:numPr>
          <w:ilvl w:val="0"/>
          <w:numId w:val="1"/>
        </w:numPr>
        <w:shd w:val="clear" w:color="auto" w:fill="FFFFFF"/>
        <w:spacing w:before="240" w:after="240" w:line="270" w:lineRule="atLeast"/>
        <w:contextualSpacing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Контроль исполнения настоящего постановления оставляю за собой.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E530DB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Глава администрации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Харайгунского МО                                     О.А. Каптюкова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E530DB" w:rsidRPr="009F4389" w:rsidRDefault="000B5D20" w:rsidP="005C5B59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lastRenderedPageBreak/>
        <w:t> </w:t>
      </w:r>
    </w:p>
    <w:p w:rsidR="000B5D20" w:rsidRPr="009F4389" w:rsidRDefault="000B5D20" w:rsidP="0032641F">
      <w:pPr>
        <w:shd w:val="clear" w:color="auto" w:fill="FFFFFF"/>
        <w:spacing w:before="240" w:after="240" w:line="270" w:lineRule="atLeast"/>
        <w:jc w:val="right"/>
        <w:rPr>
          <w:color w:val="000000" w:themeColor="text1"/>
          <w:sz w:val="22"/>
          <w:szCs w:val="22"/>
        </w:rPr>
      </w:pPr>
      <w:r w:rsidRPr="009F4389">
        <w:rPr>
          <w:color w:val="000000" w:themeColor="text1"/>
          <w:sz w:val="22"/>
          <w:szCs w:val="22"/>
        </w:rPr>
        <w:t>Приложение</w:t>
      </w:r>
    </w:p>
    <w:p w:rsidR="000B5D20" w:rsidRPr="009F4389" w:rsidRDefault="000B5D20" w:rsidP="0032641F">
      <w:pPr>
        <w:shd w:val="clear" w:color="auto" w:fill="FFFFFF"/>
        <w:spacing w:before="240" w:after="240" w:line="270" w:lineRule="atLeast"/>
        <w:jc w:val="right"/>
        <w:rPr>
          <w:color w:val="000000" w:themeColor="text1"/>
          <w:sz w:val="22"/>
          <w:szCs w:val="22"/>
        </w:rPr>
      </w:pPr>
      <w:r w:rsidRPr="009F4389">
        <w:rPr>
          <w:color w:val="000000" w:themeColor="text1"/>
          <w:sz w:val="22"/>
          <w:szCs w:val="22"/>
        </w:rPr>
        <w:t xml:space="preserve">к постановлению </w:t>
      </w:r>
      <w:r w:rsidR="0073522A" w:rsidRPr="009F4389">
        <w:rPr>
          <w:color w:val="000000" w:themeColor="text1"/>
          <w:sz w:val="22"/>
          <w:szCs w:val="22"/>
        </w:rPr>
        <w:t xml:space="preserve">№ 55 от 17.05.2021 г.                                                                                                                    </w:t>
      </w:r>
      <w:r w:rsidRPr="009F4389">
        <w:rPr>
          <w:color w:val="000000" w:themeColor="text1"/>
          <w:sz w:val="22"/>
          <w:szCs w:val="22"/>
        </w:rPr>
        <w:t>администрации</w:t>
      </w:r>
      <w:r w:rsidR="0073522A" w:rsidRPr="009F4389">
        <w:rPr>
          <w:color w:val="000000" w:themeColor="text1"/>
          <w:sz w:val="22"/>
          <w:szCs w:val="22"/>
        </w:rPr>
        <w:t xml:space="preserve">  </w:t>
      </w:r>
      <w:r w:rsidRPr="009F4389">
        <w:rPr>
          <w:color w:val="000000" w:themeColor="text1"/>
          <w:sz w:val="22"/>
          <w:szCs w:val="22"/>
        </w:rPr>
        <w:t xml:space="preserve">Харайгунского </w:t>
      </w:r>
      <w:r w:rsidR="0073522A" w:rsidRPr="009F4389">
        <w:rPr>
          <w:color w:val="000000" w:themeColor="text1"/>
          <w:sz w:val="22"/>
          <w:szCs w:val="22"/>
        </w:rPr>
        <w:t xml:space="preserve">МО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righ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МУНИЦИПАЛЬНАЯ  ПРОГРАММА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«РАЗВИТИЕ ФИЗИЧЕСКОЙ КУЛЬТУРЫ, СПОРТА В ХАРАЙГУНСКОГО МУНИЦИПАЛЬНОМ ОБРАЗОВАНИИ»</w:t>
      </w:r>
    </w:p>
    <w:p w:rsidR="000B5D20" w:rsidRPr="009F4389" w:rsidRDefault="00E530DB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НА 2021-2023</w:t>
      </w:r>
      <w:r w:rsidR="000B5D20" w:rsidRPr="009F4389">
        <w:rPr>
          <w:color w:val="000000" w:themeColor="text1"/>
          <w:sz w:val="28"/>
          <w:szCs w:val="28"/>
        </w:rPr>
        <w:t xml:space="preserve"> ГОДЫ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с. Харайгун, 20</w:t>
      </w:r>
      <w:r w:rsidR="00E530DB" w:rsidRPr="009F4389">
        <w:rPr>
          <w:color w:val="000000" w:themeColor="text1"/>
          <w:sz w:val="28"/>
          <w:szCs w:val="28"/>
        </w:rPr>
        <w:t>21</w:t>
      </w:r>
      <w:r w:rsidRPr="009F4389">
        <w:rPr>
          <w:color w:val="000000" w:themeColor="text1"/>
          <w:sz w:val="28"/>
          <w:szCs w:val="28"/>
        </w:rPr>
        <w:t>г.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5C5B59" w:rsidRPr="009F4389" w:rsidRDefault="005C5B59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lastRenderedPageBreak/>
        <w:t>Раздел 1.ПАСПОРТ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МУНИЦИПАЛЬНОЙ  ПРОГРАММЫ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«РАЗВИТИЕ ФИЗИЧЕСКОЙ КУЛЬТУРЫ, СПОРТА В ХАРАЙГУНСКОМ МУНИЦИПАЛЬНОМ ОБРАЗОВАНИИ» НА 20</w:t>
      </w:r>
      <w:r w:rsidR="00E530DB" w:rsidRPr="009F4389">
        <w:rPr>
          <w:color w:val="000000" w:themeColor="text1"/>
          <w:sz w:val="28"/>
          <w:szCs w:val="28"/>
        </w:rPr>
        <w:t>21</w:t>
      </w:r>
      <w:r w:rsidRPr="009F4389">
        <w:rPr>
          <w:color w:val="000000" w:themeColor="text1"/>
          <w:sz w:val="28"/>
          <w:szCs w:val="28"/>
        </w:rPr>
        <w:t>-202</w:t>
      </w:r>
      <w:r w:rsidR="00E530DB" w:rsidRPr="009F4389">
        <w:rPr>
          <w:color w:val="000000" w:themeColor="text1"/>
          <w:sz w:val="28"/>
          <w:szCs w:val="28"/>
        </w:rPr>
        <w:t>3</w:t>
      </w:r>
      <w:r w:rsidRPr="009F4389">
        <w:rPr>
          <w:color w:val="000000" w:themeColor="text1"/>
          <w:sz w:val="28"/>
          <w:szCs w:val="28"/>
        </w:rPr>
        <w:t xml:space="preserve"> ГОДЫ </w:t>
      </w:r>
    </w:p>
    <w:tbl>
      <w:tblPr>
        <w:tblW w:w="95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03"/>
        <w:gridCol w:w="712"/>
        <w:gridCol w:w="882"/>
        <w:gridCol w:w="1652"/>
        <w:gridCol w:w="1315"/>
        <w:gridCol w:w="1128"/>
        <w:gridCol w:w="1878"/>
      </w:tblGrid>
      <w:tr w:rsidR="000B5D20" w:rsidRPr="009F4389">
        <w:trPr>
          <w:tblCellSpacing w:w="0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«Развитие физической культуры, спорта в Харайгунском МО»  на 20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21</w:t>
            </w:r>
            <w:r w:rsidRPr="009F4389">
              <w:rPr>
                <w:color w:val="000000" w:themeColor="text1"/>
                <w:sz w:val="28"/>
                <w:szCs w:val="28"/>
              </w:rPr>
              <w:t>-202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3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годы. (дале</w:t>
            </w:r>
            <w:proofErr w:type="gramStart"/>
            <w:r w:rsidRPr="009F4389">
              <w:rPr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9F4389">
              <w:rPr>
                <w:color w:val="000000" w:themeColor="text1"/>
                <w:sz w:val="28"/>
                <w:szCs w:val="28"/>
              </w:rPr>
              <w:t>  муниципальная программа)</w:t>
            </w:r>
          </w:p>
        </w:tc>
      </w:tr>
      <w:tr w:rsidR="000B5D20" w:rsidRPr="009F4389">
        <w:trPr>
          <w:tblCellSpacing w:w="0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Администрация Харайгунского муниципального образования</w:t>
            </w:r>
          </w:p>
        </w:tc>
      </w:tr>
      <w:tr w:rsidR="000B5D20" w:rsidRPr="009F4389">
        <w:trPr>
          <w:tblCellSpacing w:w="0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Администрация Харайгунского муниципального образования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Уч. Мольта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Уч. Буринская Дача, мкр. Саянская деревня</w:t>
            </w:r>
          </w:p>
        </w:tc>
      </w:tr>
      <w:tr w:rsidR="000B5D20" w:rsidRPr="009F4389">
        <w:trPr>
          <w:tblCellSpacing w:w="0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Цель  муниципальной программы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 xml:space="preserve">Создание условий для успешной </w:t>
            </w:r>
            <w:proofErr w:type="spellStart"/>
            <w:r w:rsidRPr="009F4389">
              <w:rPr>
                <w:color w:val="000000" w:themeColor="text1"/>
                <w:sz w:val="28"/>
                <w:szCs w:val="28"/>
              </w:rPr>
              <w:t>социализациии</w:t>
            </w:r>
            <w:proofErr w:type="spellEnd"/>
            <w:r w:rsidRPr="009F4389">
              <w:rPr>
                <w:color w:val="000000" w:themeColor="text1"/>
                <w:sz w:val="28"/>
                <w:szCs w:val="28"/>
              </w:rPr>
              <w:t xml:space="preserve"> эффективной самореализации жителей Харайгунского МО, развитие потенциала молодежи и его использование в интересах развития Харайгунского МО.</w:t>
            </w:r>
          </w:p>
        </w:tc>
      </w:tr>
      <w:tr w:rsidR="000B5D20" w:rsidRPr="009F4389">
        <w:trPr>
          <w:tblCellSpacing w:w="0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hanging="360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1.    </w:t>
            </w:r>
            <w:r w:rsidRPr="009F4389">
              <w:rPr>
                <w:color w:val="000000" w:themeColor="text1"/>
                <w:sz w:val="28"/>
                <w:szCs w:val="28"/>
              </w:rPr>
              <w:t>Создание условий для занятий физической культурой и спором всех слоев населения.</w:t>
            </w:r>
          </w:p>
          <w:p w:rsidR="000B5D20" w:rsidRPr="009F4389" w:rsidRDefault="000B5D20" w:rsidP="00E530DB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hanging="360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2.    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Качественное развитие потенциала молодежи и  системы духовно - нравственного, гражданского и патриотического </w:t>
            </w: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   </w:t>
            </w:r>
            <w:r w:rsidRPr="009F4389">
              <w:rPr>
                <w:color w:val="000000" w:themeColor="text1"/>
                <w:sz w:val="28"/>
                <w:szCs w:val="28"/>
              </w:rPr>
              <w:t>воспитания и допризывной подготовки молодежи в Харайгунском  МО</w:t>
            </w:r>
          </w:p>
          <w:p w:rsidR="000B5D20" w:rsidRPr="009F4389" w:rsidRDefault="00E530DB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hanging="360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>3</w:t>
            </w:r>
            <w:r w:rsidR="000B5D20"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.    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0B5D20" w:rsidRPr="009F4389">
        <w:trPr>
          <w:tblCellSpacing w:w="0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Сроки  реализации муниципальной программы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20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21</w:t>
            </w:r>
            <w:r w:rsidRPr="009F4389">
              <w:rPr>
                <w:color w:val="000000" w:themeColor="text1"/>
                <w:sz w:val="28"/>
                <w:szCs w:val="28"/>
              </w:rPr>
              <w:t>-202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3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B5D20" w:rsidRPr="009F4389">
        <w:trPr>
          <w:tblCellSpacing w:w="0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hanging="360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1.    </w:t>
            </w:r>
            <w:r w:rsidRPr="009F4389">
              <w:rPr>
                <w:color w:val="000000" w:themeColor="text1"/>
                <w:sz w:val="28"/>
                <w:szCs w:val="28"/>
              </w:rPr>
              <w:t>Удельный вес населения Харайгунского МО занимающегося физической культурой и спортом на постоянной основе.</w:t>
            </w:r>
          </w:p>
          <w:p w:rsidR="000B5D20" w:rsidRPr="009F4389" w:rsidRDefault="000B5D20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hanging="360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2.    </w:t>
            </w:r>
            <w:r w:rsidRPr="009F4389">
              <w:rPr>
                <w:color w:val="000000" w:themeColor="text1"/>
                <w:sz w:val="28"/>
                <w:szCs w:val="28"/>
              </w:rPr>
              <w:t>Охват детей и подростков занятием массовым спортом.</w:t>
            </w:r>
          </w:p>
          <w:p w:rsidR="000B5D20" w:rsidRPr="009F4389" w:rsidRDefault="000B5D20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hanging="360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3.    </w:t>
            </w:r>
            <w:proofErr w:type="gramStart"/>
            <w:r w:rsidRPr="009F4389">
              <w:rPr>
                <w:color w:val="000000" w:themeColor="text1"/>
                <w:sz w:val="28"/>
                <w:szCs w:val="28"/>
              </w:rPr>
              <w:t>Привлечение всех слоев населения к сдаче норм Всероссийского физкультурно-спортивного комплекса « Готов к труду и обороне» (далее - ВФСК «ГТО»</w:t>
            </w:r>
            <w:proofErr w:type="gramEnd"/>
          </w:p>
          <w:p w:rsidR="000B5D20" w:rsidRPr="009F4389" w:rsidRDefault="000B5D20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hanging="360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4.    </w:t>
            </w:r>
            <w:r w:rsidRPr="009F4389">
              <w:rPr>
                <w:color w:val="000000" w:themeColor="text1"/>
                <w:sz w:val="28"/>
                <w:szCs w:val="28"/>
              </w:rPr>
              <w:t>Численность молодежи, вовлеченной в реализацию мероприятий молодежной политики.</w:t>
            </w:r>
          </w:p>
          <w:p w:rsidR="000B5D20" w:rsidRPr="009F4389" w:rsidRDefault="000B5D20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hanging="360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5.    </w:t>
            </w:r>
            <w:r w:rsidRPr="009F4389">
              <w:rPr>
                <w:color w:val="000000" w:themeColor="text1"/>
                <w:sz w:val="28"/>
                <w:szCs w:val="28"/>
              </w:rPr>
              <w:t>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лет.</w:t>
            </w:r>
          </w:p>
          <w:p w:rsidR="000B5D20" w:rsidRPr="009F4389" w:rsidRDefault="000B5D20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hanging="360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6.    </w:t>
            </w:r>
            <w:r w:rsidRPr="009F4389">
              <w:rPr>
                <w:color w:val="000000" w:themeColor="text1"/>
                <w:sz w:val="28"/>
                <w:szCs w:val="28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30 лет.</w:t>
            </w:r>
          </w:p>
          <w:p w:rsidR="000B5D20" w:rsidRPr="009F4389" w:rsidRDefault="000B5D20">
            <w:pPr>
              <w:spacing w:before="100" w:beforeAutospacing="1" w:after="100" w:afterAutospacing="1" w:line="324" w:lineRule="atLeast"/>
              <w:ind w:left="525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 w:rsidTr="005C5B59">
        <w:trPr>
          <w:trHeight w:val="1663"/>
          <w:tblCellSpacing w:w="0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Ресурсное обеспечение</w:t>
            </w:r>
            <w:r w:rsidRPr="009F4389">
              <w:rPr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Объем финансирования муниципальной программы     составляет:</w:t>
            </w:r>
          </w:p>
        </w:tc>
      </w:tr>
      <w:tr w:rsidR="000B5D20" w:rsidRPr="009F4389">
        <w:trPr>
          <w:tblCellSpacing w:w="0" w:type="dxa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Всего</w:t>
            </w:r>
          </w:p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</w:tr>
      <w:tr w:rsidR="000B5D20" w:rsidRPr="009F438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</w:tr>
      <w:tr w:rsidR="000B5D20" w:rsidRPr="009F438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5F529A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3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5F529A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3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5F529A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4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DD024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</w:t>
            </w:r>
            <w:r w:rsidR="005F529A" w:rsidRPr="009F4389">
              <w:rPr>
                <w:color w:val="000000" w:themeColor="text1"/>
                <w:sz w:val="28"/>
                <w:szCs w:val="28"/>
              </w:rPr>
              <w:t>2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D02DF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60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DD024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 w:rsidTr="005C5B59">
        <w:trPr>
          <w:trHeight w:val="12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5F529A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1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03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DD024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>
        <w:trPr>
          <w:tblCellSpacing w:w="0" w:type="dxa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Реализация мероприятий муниципальной прог</w:t>
            </w:r>
            <w:r w:rsidR="005F529A" w:rsidRPr="009F4389">
              <w:rPr>
                <w:color w:val="000000" w:themeColor="text1"/>
                <w:sz w:val="28"/>
                <w:szCs w:val="28"/>
              </w:rPr>
              <w:t>раммы    позволит к   концу  2020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года: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 xml:space="preserve">1. Увеличить удельный вес населения </w:t>
            </w:r>
            <w:r w:rsidR="005F529A" w:rsidRPr="009F4389">
              <w:rPr>
                <w:color w:val="000000" w:themeColor="text1"/>
                <w:sz w:val="28"/>
                <w:szCs w:val="28"/>
              </w:rPr>
              <w:t>Харайгунского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МО  занимающегося физической культурой и спортом, на постоянной основе до 1</w:t>
            </w:r>
            <w:r w:rsidR="005F529A" w:rsidRPr="009F4389">
              <w:rPr>
                <w:color w:val="000000" w:themeColor="text1"/>
                <w:sz w:val="28"/>
                <w:szCs w:val="28"/>
              </w:rPr>
              <w:t>6</w:t>
            </w:r>
            <w:r w:rsidRPr="009F4389">
              <w:rPr>
                <w:color w:val="000000" w:themeColor="text1"/>
                <w:sz w:val="28"/>
                <w:szCs w:val="28"/>
              </w:rPr>
              <w:t>%.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 xml:space="preserve">2. Увеличить охват детей и подростков занятием массовым спортом до </w:t>
            </w:r>
            <w:r w:rsidR="005F529A" w:rsidRPr="009F4389">
              <w:rPr>
                <w:color w:val="000000" w:themeColor="text1"/>
                <w:sz w:val="28"/>
                <w:szCs w:val="28"/>
              </w:rPr>
              <w:t>4</w:t>
            </w:r>
            <w:r w:rsidRPr="009F4389">
              <w:rPr>
                <w:color w:val="000000" w:themeColor="text1"/>
                <w:sz w:val="28"/>
                <w:szCs w:val="28"/>
              </w:rPr>
              <w:t>0%.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 xml:space="preserve">3.  Увеличить охват населения всех возрастных групп. 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4. Увеличить численность молодежи, вовлеченной в реализацию мероприятий молодежной политики до 80 человек.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5.Увеличить 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лет, до 20%.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6. Увеличить 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30 лет  до 20 % . </w:t>
            </w:r>
          </w:p>
        </w:tc>
      </w:tr>
    </w:tbl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Раздел 2. </w:t>
      </w:r>
      <w:r w:rsidR="00E530DB" w:rsidRPr="009F4389">
        <w:rPr>
          <w:color w:val="000000" w:themeColor="text1"/>
          <w:sz w:val="28"/>
          <w:szCs w:val="28"/>
        </w:rPr>
        <w:t xml:space="preserve">ОБЩАЯ </w:t>
      </w:r>
      <w:r w:rsidRPr="009F4389">
        <w:rPr>
          <w:color w:val="000000" w:themeColor="text1"/>
          <w:sz w:val="28"/>
          <w:szCs w:val="28"/>
        </w:rPr>
        <w:t>ХАРАКТЕРИСТИКА  ТЕКУЩЕГО СОСТОЯНИЯ СФЕРЫ РЕАЛИЗАЦИИ МУНИЦИПАЛЬНОЙ ПРОГРАММЫ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Молодежная политика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    Государственная молодежная политика является системой формирования приоритетов и мер, направленных на создание условий для становления и развития созидательной активности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 Муниципальная программа  «Развитие физической культуры, спорта (далее – муниципальная программа)  разработана на период до 20</w:t>
      </w:r>
      <w:r w:rsidR="005F529A" w:rsidRPr="009F4389">
        <w:rPr>
          <w:color w:val="000000" w:themeColor="text1"/>
          <w:sz w:val="28"/>
          <w:szCs w:val="28"/>
        </w:rPr>
        <w:t>2</w:t>
      </w:r>
      <w:r w:rsidR="00E530DB" w:rsidRPr="009F4389">
        <w:rPr>
          <w:color w:val="000000" w:themeColor="text1"/>
          <w:sz w:val="28"/>
          <w:szCs w:val="28"/>
        </w:rPr>
        <w:t>3</w:t>
      </w:r>
      <w:r w:rsidRPr="009F4389">
        <w:rPr>
          <w:color w:val="000000" w:themeColor="text1"/>
          <w:sz w:val="28"/>
          <w:szCs w:val="28"/>
        </w:rPr>
        <w:t xml:space="preserve"> года, направлена на реализацию государственной и региональной молодежной политики в </w:t>
      </w:r>
      <w:r w:rsidR="005F529A" w:rsidRPr="009F4389">
        <w:rPr>
          <w:color w:val="000000" w:themeColor="text1"/>
          <w:sz w:val="28"/>
          <w:szCs w:val="28"/>
        </w:rPr>
        <w:t>Харайгунском</w:t>
      </w:r>
      <w:r w:rsidRPr="009F4389">
        <w:rPr>
          <w:color w:val="000000" w:themeColor="text1"/>
          <w:sz w:val="28"/>
          <w:szCs w:val="28"/>
        </w:rPr>
        <w:t xml:space="preserve">  муниципальном образовании. В состав </w:t>
      </w:r>
      <w:r w:rsidR="005F529A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  муниципального образования входят 3  </w:t>
      </w:r>
      <w:proofErr w:type="gramStart"/>
      <w:r w:rsidRPr="009F4389">
        <w:rPr>
          <w:color w:val="000000" w:themeColor="text1"/>
          <w:sz w:val="28"/>
          <w:szCs w:val="28"/>
        </w:rPr>
        <w:t>населённых</w:t>
      </w:r>
      <w:proofErr w:type="gramEnd"/>
      <w:r w:rsidRPr="009F4389">
        <w:rPr>
          <w:color w:val="000000" w:themeColor="text1"/>
          <w:sz w:val="28"/>
          <w:szCs w:val="28"/>
        </w:rPr>
        <w:t xml:space="preserve"> пункта.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lastRenderedPageBreak/>
        <w:t xml:space="preserve">      Для создания такого механизма необходим программно-целевой подход.   Целостная и последовательная реализация молодежной политики является важным условием развития </w:t>
      </w:r>
      <w:r w:rsidR="005F529A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МО  и невозможна без активного участия молодежи.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Это объясняется, прежде </w:t>
      </w:r>
      <w:proofErr w:type="gramStart"/>
      <w:r w:rsidRPr="009F4389">
        <w:rPr>
          <w:color w:val="000000" w:themeColor="text1"/>
          <w:sz w:val="28"/>
          <w:szCs w:val="28"/>
        </w:rPr>
        <w:t>всего</w:t>
      </w:r>
      <w:proofErr w:type="gramEnd"/>
      <w:r w:rsidRPr="009F4389">
        <w:rPr>
          <w:color w:val="000000" w:themeColor="text1"/>
          <w:sz w:val="28"/>
          <w:szCs w:val="28"/>
        </w:rPr>
        <w:t xml:space="preserve"> тем, что молодежь выполняет особые социальные функции:</w:t>
      </w:r>
      <w:r w:rsidR="005F529A" w:rsidRPr="009F4389">
        <w:rPr>
          <w:color w:val="000000" w:themeColor="text1"/>
          <w:sz w:val="28"/>
          <w:szCs w:val="28"/>
        </w:rPr>
        <w:t xml:space="preserve"> </w:t>
      </w:r>
      <w:r w:rsidRPr="009F4389">
        <w:rPr>
          <w:color w:val="000000" w:themeColor="text1"/>
          <w:sz w:val="28"/>
          <w:szCs w:val="28"/>
        </w:rPr>
        <w:t>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  <w:r w:rsidR="005F529A" w:rsidRPr="009F4389">
        <w:rPr>
          <w:color w:val="000000" w:themeColor="text1"/>
          <w:sz w:val="28"/>
          <w:szCs w:val="28"/>
        </w:rPr>
        <w:t xml:space="preserve"> </w:t>
      </w:r>
      <w:r w:rsidRPr="009F4389">
        <w:rPr>
          <w:color w:val="000000" w:themeColor="text1"/>
          <w:sz w:val="28"/>
          <w:szCs w:val="28"/>
        </w:rPr>
        <w:t>обладает потенциалом в развитии экономики, социальной сферы, образования, науки и культуры;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Во все времена молодежь занимала особое положение в обществе, с ней связаны перспективы развития любой страны. Молодежь отличается от других групп населения высоким уровнем здоровья, социальной и интеллектуальной активностью, стремлением к  новому. Для молодежи </w:t>
      </w:r>
      <w:r w:rsidR="005F529A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МО  ежегодно проводятся мероприятия, направленные на развитие творчества, инициативы, самореализацию, формирование активной гражданской позиции, развитие молодежного общественного движения: Фестиваль клубов молодых семей, игры клубов интеллектуалов, КВН, военно-спортивная игра « Зарница» и многое другое.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Физическая культура и спорт.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    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 Работа в сфере физической культуры и спорта в  </w:t>
      </w:r>
      <w:r w:rsidR="005F529A" w:rsidRPr="009F4389">
        <w:rPr>
          <w:color w:val="000000" w:themeColor="text1"/>
          <w:sz w:val="28"/>
          <w:szCs w:val="28"/>
        </w:rPr>
        <w:t>Харайгунском</w:t>
      </w:r>
      <w:r w:rsidRPr="009F4389">
        <w:rPr>
          <w:color w:val="000000" w:themeColor="text1"/>
          <w:sz w:val="28"/>
          <w:szCs w:val="28"/>
        </w:rPr>
        <w:t xml:space="preserve"> МО ведется по направлениям.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ind w:left="-180" w:firstLine="180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  <w:u w:val="single"/>
        </w:rPr>
        <w:t>Проведение мероприятий.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На территории  </w:t>
      </w:r>
      <w:r w:rsidR="005F529A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муниципального образования  находится 1 начальная  школа. В МКУК «КДЦ </w:t>
      </w:r>
      <w:r w:rsidR="005F529A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МО» ведется подготовка к открытию спортивных секций для проведения физкультурно-оздоровительных  и тренировочных занятий по месту жительства и учебы. Обеспечение работы спортивных объектов в вечернее время и выходные дни. Подготовка команды к районным и областным соревнованиям.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  <w:u w:val="single"/>
        </w:rPr>
        <w:t>Укрепление материально-технической базы.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Основой спортивной базой  на селе является зал </w:t>
      </w:r>
      <w:proofErr w:type="spellStart"/>
      <w:r w:rsidRPr="009F4389">
        <w:rPr>
          <w:color w:val="000000" w:themeColor="text1"/>
          <w:sz w:val="28"/>
          <w:szCs w:val="28"/>
        </w:rPr>
        <w:t>культурно-досугового</w:t>
      </w:r>
      <w:proofErr w:type="spellEnd"/>
      <w:r w:rsidRPr="009F4389">
        <w:rPr>
          <w:color w:val="000000" w:themeColor="text1"/>
          <w:sz w:val="28"/>
          <w:szCs w:val="28"/>
        </w:rPr>
        <w:t xml:space="preserve"> центра и площадк</w:t>
      </w:r>
      <w:r w:rsidR="005F529A" w:rsidRPr="009F4389">
        <w:rPr>
          <w:color w:val="000000" w:themeColor="text1"/>
          <w:sz w:val="28"/>
          <w:szCs w:val="28"/>
        </w:rPr>
        <w:t>а</w:t>
      </w:r>
      <w:r w:rsidRPr="009F4389">
        <w:rPr>
          <w:color w:val="000000" w:themeColor="text1"/>
          <w:sz w:val="28"/>
          <w:szCs w:val="28"/>
        </w:rPr>
        <w:t xml:space="preserve"> </w:t>
      </w:r>
      <w:r w:rsidR="005F529A" w:rsidRPr="009F4389">
        <w:rPr>
          <w:color w:val="000000" w:themeColor="text1"/>
          <w:sz w:val="28"/>
          <w:szCs w:val="28"/>
        </w:rPr>
        <w:t>по адресу: с. Харайгун, ул. Новая 25А</w:t>
      </w:r>
      <w:r w:rsidRPr="009F4389">
        <w:rPr>
          <w:color w:val="000000" w:themeColor="text1"/>
          <w:sz w:val="28"/>
          <w:szCs w:val="28"/>
        </w:rPr>
        <w:t>,</w:t>
      </w:r>
      <w:r w:rsidR="00E530DB" w:rsidRPr="009F4389">
        <w:rPr>
          <w:color w:val="000000" w:themeColor="text1"/>
          <w:sz w:val="28"/>
          <w:szCs w:val="28"/>
        </w:rPr>
        <w:t xml:space="preserve"> уч. Буринская Дача, мкр. «Саянская деревня»</w:t>
      </w:r>
      <w:r w:rsidR="000D02DF" w:rsidRPr="009F4389">
        <w:rPr>
          <w:color w:val="000000" w:themeColor="text1"/>
          <w:sz w:val="28"/>
          <w:szCs w:val="28"/>
        </w:rPr>
        <w:t xml:space="preserve"> улица 3, участок 56А</w:t>
      </w:r>
      <w:r w:rsidRPr="009F4389">
        <w:rPr>
          <w:color w:val="000000" w:themeColor="text1"/>
          <w:sz w:val="28"/>
          <w:szCs w:val="28"/>
        </w:rPr>
        <w:t xml:space="preserve">  функционируют не только в дневное время (уроки физической культуры, спортивные секции, физкультурно-оздоровительная работа), но и в вечернее (физкультурно-оздоровительная и спортивная работа) для взрослого населения.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  <w:u w:val="single"/>
        </w:rPr>
        <w:t>Пропаганда физической культуры и спорта.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   С целью пропаганды физической культуры и спорта, здорового образа жизни для освещения спортивно-массовых и физкультурно-оздоровительных мероприятий, приглашаются работники средств массовой информации.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lastRenderedPageBreak/>
        <w:t>Раздел 3. СОДЕРЖАНИЕ ПРОБЛЕМЫ И ОБОСНОВАНИЕ НЕОБХОДИМОСТИ ЕЕ РЕШЕНИЯ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Молодежная политика.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   Современной молодежи предстоит жить и действовать в условиях усиления </w:t>
      </w:r>
      <w:proofErr w:type="gramStart"/>
      <w:r w:rsidRPr="009F4389">
        <w:rPr>
          <w:color w:val="000000" w:themeColor="text1"/>
          <w:sz w:val="28"/>
          <w:szCs w:val="28"/>
        </w:rPr>
        <w:t>конкуренции, возрастания роли</w:t>
      </w:r>
      <w:proofErr w:type="gramEnd"/>
      <w:r w:rsidRPr="009F4389">
        <w:rPr>
          <w:color w:val="000000" w:themeColor="text1"/>
          <w:sz w:val="28"/>
          <w:szCs w:val="28"/>
        </w:rPr>
        <w:t xml:space="preserve"> инноваций и значения человеческого капитала как основного фактора экономического развития.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В настоящее время в молодежной среде наблюдается  ряд негативных явлений. </w:t>
      </w:r>
    </w:p>
    <w:p w:rsidR="005F529A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1.Недостаточная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Статистика же показывает, что молодежь в целом сегодня аполитична.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2. Высокий уровень безработицы молодежи, недостаточное количество предложений на рынке труда для молодых людей с уровнем дохода необходимого для улучшения социально-экономических и жилищных условий жизни молодежи.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3. Кризис института семьи и брака. Снижение в молодежной среде ценностного отношения к семье и браку приводит к значительному росту разводов среди молодых супружеских пар. 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4.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5. Недостаточная подготовленность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негативное отношение молодых людей к службе в армии.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6. Ослабление внимания к вопросам интернационального воспитания, низкий уровень этнокультурной компетентности, недостаточное представление о культуре, менталитете, нормах поведения. 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  <w:u w:val="single"/>
        </w:rPr>
        <w:t>Для решения указанных проблем необходимо</w:t>
      </w:r>
      <w:r w:rsidRPr="009F4389">
        <w:rPr>
          <w:color w:val="000000" w:themeColor="text1"/>
          <w:sz w:val="28"/>
          <w:szCs w:val="28"/>
        </w:rPr>
        <w:t>: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lastRenderedPageBreak/>
        <w:t>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укрепление института семьи, государственная поддержка молодых семей;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поддержка молодежи, находящейся в трудной жизненной ситуации;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  <w:r w:rsidR="000157EE" w:rsidRPr="009F4389">
        <w:rPr>
          <w:color w:val="000000" w:themeColor="text1"/>
          <w:sz w:val="28"/>
          <w:szCs w:val="28"/>
        </w:rPr>
        <w:t xml:space="preserve"> </w:t>
      </w:r>
      <w:r w:rsidRPr="009F4389">
        <w:rPr>
          <w:color w:val="000000" w:themeColor="text1"/>
          <w:sz w:val="28"/>
          <w:szCs w:val="28"/>
        </w:rPr>
        <w:t>вовлечение молодежи в социальную практику, развитие добровольческого движения, поддержка общественных инициатив;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Проведение профилактики асоциальной деятельности молодых людей. Использование программно-целевого метода в решении задач молодежной политики позволит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Раздел 4. ЦЕЛИ И ЗАДАЧИ МУНИЦИПАЛЬНОЙ ПРОГРАММЫ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Цель  муниципальной программы - Создание  благоприятных условий для успешной </w:t>
      </w:r>
      <w:proofErr w:type="spellStart"/>
      <w:r w:rsidRPr="009F4389">
        <w:rPr>
          <w:color w:val="000000" w:themeColor="text1"/>
          <w:sz w:val="28"/>
          <w:szCs w:val="28"/>
        </w:rPr>
        <w:t>социализациии</w:t>
      </w:r>
      <w:proofErr w:type="spellEnd"/>
      <w:r w:rsidRPr="009F4389">
        <w:rPr>
          <w:color w:val="000000" w:themeColor="text1"/>
          <w:sz w:val="28"/>
          <w:szCs w:val="28"/>
        </w:rPr>
        <w:t xml:space="preserve"> эффективной самореализации жителей </w:t>
      </w:r>
      <w:r w:rsidR="000157EE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 МО, развитие потенциала молодежи и его использование в интересах развития села. Для достижения цели муниципальной программы необходимо решить следующие задачи:</w:t>
      </w:r>
    </w:p>
    <w:p w:rsidR="000B5D20" w:rsidRPr="009F4389" w:rsidRDefault="000B5D20" w:rsidP="000B5D20">
      <w:pPr>
        <w:shd w:val="clear" w:color="auto" w:fill="FFFFFF"/>
        <w:tabs>
          <w:tab w:val="num" w:pos="720"/>
        </w:tabs>
        <w:spacing w:before="100" w:beforeAutospacing="1" w:after="100" w:afterAutospacing="1" w:line="324" w:lineRule="atLeast"/>
        <w:ind w:left="525" w:hanging="360"/>
        <w:rPr>
          <w:color w:val="000000" w:themeColor="text1"/>
          <w:sz w:val="28"/>
          <w:szCs w:val="28"/>
        </w:rPr>
      </w:pPr>
      <w:r w:rsidRPr="009F4389">
        <w:rPr>
          <w:rFonts w:eastAsia="Arial"/>
          <w:color w:val="000000" w:themeColor="text1"/>
          <w:sz w:val="28"/>
          <w:szCs w:val="28"/>
        </w:rPr>
        <w:t xml:space="preserve">1.    </w:t>
      </w:r>
      <w:r w:rsidRPr="009F4389">
        <w:rPr>
          <w:color w:val="000000" w:themeColor="text1"/>
          <w:sz w:val="28"/>
          <w:szCs w:val="28"/>
        </w:rPr>
        <w:t>Создание  условий для занятий физической культурой и  массовым спором всех слоев населения, профилактика негативных явлений и пропаганда здорового образа жизни.</w:t>
      </w:r>
    </w:p>
    <w:p w:rsidR="000B5D20" w:rsidRPr="009F4389" w:rsidRDefault="000B5D20" w:rsidP="000B5D20">
      <w:pPr>
        <w:shd w:val="clear" w:color="auto" w:fill="FFFFFF"/>
        <w:tabs>
          <w:tab w:val="num" w:pos="720"/>
        </w:tabs>
        <w:spacing w:before="100" w:beforeAutospacing="1" w:after="100" w:afterAutospacing="1" w:line="324" w:lineRule="atLeast"/>
        <w:ind w:left="525" w:hanging="360"/>
        <w:rPr>
          <w:color w:val="000000" w:themeColor="text1"/>
          <w:sz w:val="28"/>
          <w:szCs w:val="28"/>
        </w:rPr>
      </w:pPr>
      <w:r w:rsidRPr="009F4389">
        <w:rPr>
          <w:rFonts w:eastAsia="Arial"/>
          <w:color w:val="000000" w:themeColor="text1"/>
          <w:sz w:val="28"/>
          <w:szCs w:val="28"/>
        </w:rPr>
        <w:t xml:space="preserve">2.    </w:t>
      </w:r>
      <w:r w:rsidRPr="009F4389">
        <w:rPr>
          <w:color w:val="000000" w:themeColor="text1"/>
          <w:sz w:val="28"/>
          <w:szCs w:val="28"/>
        </w:rPr>
        <w:t>Качественное развитие потенциала молодежи и  системы духовно - нравственного, гражданского и патриотического воспитания и допризывной подготовки молодежи.</w:t>
      </w:r>
    </w:p>
    <w:p w:rsidR="000B5D20" w:rsidRPr="009F4389" w:rsidRDefault="000B5D20" w:rsidP="000B5D20">
      <w:pPr>
        <w:shd w:val="clear" w:color="auto" w:fill="FFFFFF"/>
        <w:tabs>
          <w:tab w:val="num" w:pos="720"/>
        </w:tabs>
        <w:spacing w:before="100" w:beforeAutospacing="1" w:after="100" w:afterAutospacing="1" w:line="324" w:lineRule="atLeast"/>
        <w:ind w:left="525" w:hanging="360"/>
        <w:rPr>
          <w:color w:val="000000" w:themeColor="text1"/>
          <w:sz w:val="28"/>
          <w:szCs w:val="28"/>
        </w:rPr>
      </w:pPr>
      <w:r w:rsidRPr="009F4389">
        <w:rPr>
          <w:rFonts w:eastAsia="Arial"/>
          <w:color w:val="000000" w:themeColor="text1"/>
          <w:sz w:val="28"/>
          <w:szCs w:val="28"/>
        </w:rPr>
        <w:t xml:space="preserve">3.    </w:t>
      </w:r>
      <w:r w:rsidRPr="009F4389">
        <w:rPr>
          <w:color w:val="000000" w:themeColor="text1"/>
          <w:sz w:val="28"/>
          <w:szCs w:val="28"/>
        </w:rPr>
        <w:t xml:space="preserve">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0B5D20" w:rsidRPr="009F4389" w:rsidRDefault="000B5D20" w:rsidP="005035BC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Раздел 5.   СРОКИ РЕАЛИЗАЦИИ  И  РЕСУРСНОЕ ОБЕСПЕЧЕНИЕ  МУНИЦИПАЛЬНОЙ ПРОГРАММЫ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Финансирование  муниципальной программы осуществляется за счет средств бюджета </w:t>
      </w:r>
      <w:r w:rsidR="000157EE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МО муниципального образования.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Таблица 1. Распределение объема финансирования  муниципальной программы по источникам финансирования и годам.</w:t>
      </w:r>
    </w:p>
    <w:tbl>
      <w:tblPr>
        <w:tblW w:w="993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35"/>
        <w:gridCol w:w="1980"/>
        <w:gridCol w:w="1695"/>
        <w:gridCol w:w="1695"/>
        <w:gridCol w:w="1725"/>
      </w:tblGrid>
      <w:tr w:rsidR="000B5D20" w:rsidRPr="009F4389" w:rsidTr="005C5B59">
        <w:trPr>
          <w:tblCellSpacing w:w="0" w:type="dxa"/>
        </w:trPr>
        <w:tc>
          <w:tcPr>
            <w:tcW w:w="2835" w:type="dxa"/>
            <w:vMerge w:val="restart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095" w:type="dxa"/>
            <w:gridSpan w:val="4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Объем финансирования, тыс</w:t>
            </w:r>
            <w:proofErr w:type="gramStart"/>
            <w:r w:rsidRPr="009F4389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F4389">
              <w:rPr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0B5D20" w:rsidRPr="009F4389" w:rsidTr="005C5B5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За весь период реализации муниципальной программы</w:t>
            </w:r>
          </w:p>
        </w:tc>
        <w:tc>
          <w:tcPr>
            <w:tcW w:w="5115" w:type="dxa"/>
            <w:gridSpan w:val="3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 том числе по годам</w:t>
            </w:r>
          </w:p>
        </w:tc>
      </w:tr>
      <w:tr w:rsidR="000B5D20" w:rsidRPr="009F4389" w:rsidTr="005C5B5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</w:t>
            </w:r>
            <w:r w:rsidR="005035BC" w:rsidRPr="009F4389">
              <w:rPr>
                <w:color w:val="000000" w:themeColor="text1"/>
                <w:sz w:val="28"/>
                <w:szCs w:val="28"/>
              </w:rPr>
              <w:t>21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5035BC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2022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</w:t>
            </w:r>
            <w:r w:rsidR="000157EE" w:rsidRPr="009F4389">
              <w:rPr>
                <w:color w:val="000000" w:themeColor="text1"/>
                <w:sz w:val="28"/>
                <w:szCs w:val="28"/>
              </w:rPr>
              <w:t>2</w:t>
            </w:r>
            <w:r w:rsidR="005035BC" w:rsidRPr="009F4389">
              <w:rPr>
                <w:color w:val="000000" w:themeColor="text1"/>
                <w:sz w:val="28"/>
                <w:szCs w:val="28"/>
              </w:rPr>
              <w:t>3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 w:rsidTr="005C5B59">
        <w:trPr>
          <w:tblCellSpacing w:w="0" w:type="dxa"/>
        </w:trPr>
        <w:tc>
          <w:tcPr>
            <w:tcW w:w="283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B5D20" w:rsidRPr="009F4389" w:rsidTr="005C5B59">
        <w:trPr>
          <w:tblCellSpacing w:w="0" w:type="dxa"/>
        </w:trPr>
        <w:tc>
          <w:tcPr>
            <w:tcW w:w="283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1980" w:type="dxa"/>
            <w:shd w:val="clear" w:color="auto" w:fill="FFFFFF"/>
          </w:tcPr>
          <w:p w:rsidR="000B5D20" w:rsidRPr="009F4389" w:rsidRDefault="000157EE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1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03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157EE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3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DD024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DD024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B5D20" w:rsidRPr="009F4389" w:rsidTr="005C5B59">
        <w:trPr>
          <w:tblCellSpacing w:w="0" w:type="dxa"/>
        </w:trPr>
        <w:tc>
          <w:tcPr>
            <w:tcW w:w="283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 w:rsidTr="005C5B59">
        <w:trPr>
          <w:tblCellSpacing w:w="0" w:type="dxa"/>
        </w:trPr>
        <w:tc>
          <w:tcPr>
            <w:tcW w:w="283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980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D02DF" w:rsidRPr="009F4389" w:rsidTr="005C5B59">
        <w:trPr>
          <w:trHeight w:val="671"/>
          <w:tblCellSpacing w:w="0" w:type="dxa"/>
        </w:trPr>
        <w:tc>
          <w:tcPr>
            <w:tcW w:w="2835" w:type="dxa"/>
            <w:shd w:val="clear" w:color="auto" w:fill="FFFFFF"/>
          </w:tcPr>
          <w:p w:rsidR="000D02DF" w:rsidRPr="009F4389" w:rsidRDefault="000D02D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shd w:val="clear" w:color="auto" w:fill="FFFFFF"/>
          </w:tcPr>
          <w:p w:rsidR="000D02DF" w:rsidRPr="009F4389" w:rsidRDefault="000D02DF" w:rsidP="000D02D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1030,00</w:t>
            </w:r>
          </w:p>
        </w:tc>
        <w:tc>
          <w:tcPr>
            <w:tcW w:w="1695" w:type="dxa"/>
            <w:shd w:val="clear" w:color="auto" w:fill="FFFFFF"/>
          </w:tcPr>
          <w:p w:rsidR="000D02DF" w:rsidRPr="009F4389" w:rsidRDefault="000D02DF" w:rsidP="000D02D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695" w:type="dxa"/>
            <w:shd w:val="clear" w:color="auto" w:fill="FFFFFF"/>
          </w:tcPr>
          <w:p w:rsidR="000D02DF" w:rsidRPr="009F4389" w:rsidRDefault="00DD0240" w:rsidP="000D02D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5" w:type="dxa"/>
            <w:shd w:val="clear" w:color="auto" w:fill="FFFFFF"/>
          </w:tcPr>
          <w:p w:rsidR="000D02DF" w:rsidRPr="009F4389" w:rsidRDefault="00DD0240" w:rsidP="000D02D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B5D20" w:rsidRPr="009F4389" w:rsidTr="005C5B59">
        <w:trPr>
          <w:trHeight w:val="773"/>
          <w:tblCellSpacing w:w="0" w:type="dxa"/>
        </w:trPr>
        <w:tc>
          <w:tcPr>
            <w:tcW w:w="283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0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 w:rsidR="000157EE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муниципального образования  на очередной финансовый год и на плановый период.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Раздел </w:t>
      </w:r>
      <w:r w:rsidR="005035BC" w:rsidRPr="009F4389">
        <w:rPr>
          <w:color w:val="000000" w:themeColor="text1"/>
          <w:sz w:val="28"/>
          <w:szCs w:val="28"/>
        </w:rPr>
        <w:t>6</w:t>
      </w:r>
      <w:r w:rsidRPr="009F4389">
        <w:rPr>
          <w:color w:val="000000" w:themeColor="text1"/>
          <w:sz w:val="28"/>
          <w:szCs w:val="28"/>
        </w:rPr>
        <w:t>.ПЕРЕЧЕНЬ  МЕРОПРИЯТИЙ МУНИЦИПАЛЬНОЙ  ПРОГРАММЫ</w:t>
      </w:r>
    </w:p>
    <w:p w:rsidR="005C5B59" w:rsidRPr="009F4389" w:rsidRDefault="005C5B59" w:rsidP="005C5B59">
      <w:pPr>
        <w:pStyle w:val="ConsPlusTitle"/>
        <w:widowControl/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Программные мероприятия отражены в приложении 1 к Программе.</w:t>
      </w:r>
    </w:p>
    <w:p w:rsidR="005C5B59" w:rsidRPr="009F4389" w:rsidRDefault="005C5B59" w:rsidP="0032641F">
      <w:pPr>
        <w:shd w:val="clear" w:color="auto" w:fill="FFFFFF"/>
        <w:spacing w:before="240" w:after="240" w:line="270" w:lineRule="atLeast"/>
        <w:ind w:left="240"/>
        <w:jc w:val="center"/>
        <w:rPr>
          <w:color w:val="000000" w:themeColor="text1"/>
          <w:sz w:val="28"/>
          <w:szCs w:val="28"/>
        </w:rPr>
      </w:pPr>
    </w:p>
    <w:p w:rsidR="000B5D20" w:rsidRPr="009F4389" w:rsidRDefault="000B5D20" w:rsidP="0032641F">
      <w:pPr>
        <w:shd w:val="clear" w:color="auto" w:fill="FFFFFF"/>
        <w:spacing w:before="240" w:after="240" w:line="270" w:lineRule="atLeast"/>
        <w:ind w:left="240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Раздел </w:t>
      </w:r>
      <w:r w:rsidR="005035BC" w:rsidRPr="009F4389">
        <w:rPr>
          <w:color w:val="000000" w:themeColor="text1"/>
          <w:sz w:val="28"/>
          <w:szCs w:val="28"/>
        </w:rPr>
        <w:t>7</w:t>
      </w:r>
      <w:r w:rsidRPr="009F4389">
        <w:rPr>
          <w:color w:val="000000" w:themeColor="text1"/>
          <w:sz w:val="28"/>
          <w:szCs w:val="28"/>
        </w:rPr>
        <w:t xml:space="preserve">. МЕХАНИЗМ РЕАЛИЗАЦИИ МУНИЦИПАЛЬНОЙ ПРОГРАММЫ  И </w:t>
      </w:r>
      <w:proofErr w:type="gramStart"/>
      <w:r w:rsidRPr="009F4389">
        <w:rPr>
          <w:color w:val="000000" w:themeColor="text1"/>
          <w:sz w:val="28"/>
          <w:szCs w:val="28"/>
        </w:rPr>
        <w:t>КОНТРОЛЬ ЗА</w:t>
      </w:r>
      <w:proofErr w:type="gramEnd"/>
      <w:r w:rsidRPr="009F4389">
        <w:rPr>
          <w:color w:val="000000" w:themeColor="text1"/>
          <w:sz w:val="28"/>
          <w:szCs w:val="28"/>
        </w:rPr>
        <w:t xml:space="preserve"> ХОДОМ  ЕЕ РЕАЛИЗАЦИИ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       Администрация </w:t>
      </w:r>
      <w:r w:rsidR="000157EE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муниципального образования, являясь ответственным исполнителем муниципальной программы,  осуществляет управление реализацией  муниципальной программы в целом, координирует и контролирует действия соисполнителей, участников муниципальной программы, несет ответственность  за достижение целевых показателей муниципальной программы, а также за достижение ожидаемых конечных результатов ее реализации.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Раздел </w:t>
      </w:r>
      <w:r w:rsidR="005035BC" w:rsidRPr="009F4389">
        <w:rPr>
          <w:color w:val="000000" w:themeColor="text1"/>
          <w:sz w:val="28"/>
          <w:szCs w:val="28"/>
        </w:rPr>
        <w:t>8</w:t>
      </w:r>
      <w:r w:rsidRPr="009F4389">
        <w:rPr>
          <w:color w:val="000000" w:themeColor="text1"/>
          <w:sz w:val="28"/>
          <w:szCs w:val="28"/>
        </w:rPr>
        <w:t>. ОЦЕНКА ЭФФЕКТИВНОСТИ РЕАЛИЗАЦИИ  МУНИЦИПАЛЬНОЙ  ПРОГРАММЫ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lastRenderedPageBreak/>
        <w:t>Критериями оценки эффективности реализации  муниципальной программы являются: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1) Степень достижения запланированных результатов реализации муниципальной программы;</w:t>
      </w:r>
      <w:r w:rsidR="005C5B59" w:rsidRPr="009F438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F4389">
        <w:rPr>
          <w:color w:val="000000" w:themeColor="text1"/>
          <w:sz w:val="28"/>
          <w:szCs w:val="28"/>
        </w:rPr>
        <w:t>2) процент отклонения достигнутых значений показателей результативности от плановых значений;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3) динамика расходов на реализацию муниципальной программы;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Оценка эффективности реализации муниципальной программы осуществляется с учетом особенностей  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\</w:t>
      </w: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602C1A" w:rsidRPr="009F4389" w:rsidRDefault="00602C1A" w:rsidP="005C5B59">
      <w:pPr>
        <w:jc w:val="right"/>
        <w:rPr>
          <w:color w:val="000000" w:themeColor="text1"/>
          <w:sz w:val="28"/>
          <w:szCs w:val="28"/>
        </w:rPr>
      </w:pPr>
    </w:p>
    <w:p w:rsidR="00602C1A" w:rsidRPr="009F4389" w:rsidRDefault="00602C1A" w:rsidP="005C5B59">
      <w:pPr>
        <w:jc w:val="right"/>
        <w:rPr>
          <w:color w:val="000000" w:themeColor="text1"/>
          <w:sz w:val="28"/>
          <w:szCs w:val="28"/>
        </w:rPr>
      </w:pPr>
    </w:p>
    <w:p w:rsidR="00602C1A" w:rsidRPr="009F4389" w:rsidRDefault="00602C1A" w:rsidP="005C5B59">
      <w:pPr>
        <w:jc w:val="right"/>
        <w:rPr>
          <w:color w:val="000000" w:themeColor="text1"/>
          <w:sz w:val="28"/>
          <w:szCs w:val="28"/>
        </w:rPr>
      </w:pPr>
    </w:p>
    <w:p w:rsidR="00602C1A" w:rsidRPr="009F4389" w:rsidRDefault="00602C1A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4471FC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lastRenderedPageBreak/>
        <w:t xml:space="preserve">Приложение № 1 </w:t>
      </w:r>
    </w:p>
    <w:tbl>
      <w:tblPr>
        <w:tblpPr w:leftFromText="180" w:rightFromText="180" w:vertAnchor="page" w:horzAnchor="margin" w:tblpY="1417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3164"/>
        <w:gridCol w:w="1108"/>
        <w:gridCol w:w="1281"/>
        <w:gridCol w:w="987"/>
        <w:gridCol w:w="978"/>
        <w:gridCol w:w="1022"/>
        <w:gridCol w:w="1491"/>
      </w:tblGrid>
      <w:tr w:rsidR="00DA2A87" w:rsidRPr="009F4389" w:rsidTr="00602C1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A2A87" w:rsidRPr="009F4389" w:rsidTr="00602C1A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5B59" w:rsidRPr="009F4389" w:rsidRDefault="005C5B59" w:rsidP="00602C1A">
            <w:pPr>
              <w:jc w:val="center"/>
              <w:rPr>
                <w:color w:val="000000" w:themeColor="text1"/>
              </w:rPr>
            </w:pPr>
          </w:p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 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Общий объем финансирования, тыс. руб.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Сроки выполнения</w:t>
            </w:r>
          </w:p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в том числе по годам</w:t>
            </w:r>
          </w:p>
        </w:tc>
        <w:tc>
          <w:tcPr>
            <w:tcW w:w="2147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                           в том числе </w:t>
            </w:r>
          </w:p>
        </w:tc>
      </w:tr>
      <w:tr w:rsidR="00DA2A87" w:rsidRPr="009F4389" w:rsidTr="00602C1A">
        <w:trPr>
          <w:trHeight w:val="20"/>
        </w:trPr>
        <w:tc>
          <w:tcPr>
            <w:tcW w:w="191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614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1432" w:type="pct"/>
            <w:gridSpan w:val="3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планируемое привлечение      средств </w:t>
            </w:r>
            <w:proofErr w:type="gramStart"/>
            <w:r w:rsidRPr="009F4389">
              <w:rPr>
                <w:color w:val="000000" w:themeColor="text1"/>
              </w:rPr>
              <w:t>из</w:t>
            </w:r>
            <w:proofErr w:type="gramEnd"/>
            <w:r w:rsidRPr="009F4389">
              <w:rPr>
                <w:color w:val="000000" w:themeColor="text1"/>
              </w:rPr>
              <w:t>:</w:t>
            </w:r>
          </w:p>
        </w:tc>
        <w:tc>
          <w:tcPr>
            <w:tcW w:w="715" w:type="pct"/>
            <w:vMerge w:val="restart"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внебюджетных источников</w:t>
            </w:r>
          </w:p>
        </w:tc>
      </w:tr>
      <w:tr w:rsidR="00DA2A87" w:rsidRPr="009F4389" w:rsidTr="00602C1A">
        <w:trPr>
          <w:trHeight w:val="20"/>
        </w:trPr>
        <w:tc>
          <w:tcPr>
            <w:tcW w:w="191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614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федерального бюджета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областной бюджет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местный </w:t>
            </w:r>
          </w:p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бюджет </w:t>
            </w:r>
          </w:p>
        </w:tc>
        <w:tc>
          <w:tcPr>
            <w:tcW w:w="715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</w:tr>
      <w:tr w:rsidR="00DA2A87" w:rsidRPr="009F4389" w:rsidTr="00602C1A">
        <w:trPr>
          <w:trHeight w:val="892"/>
        </w:trPr>
        <w:tc>
          <w:tcPr>
            <w:tcW w:w="191" w:type="pct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1</w:t>
            </w:r>
          </w:p>
        </w:tc>
        <w:tc>
          <w:tcPr>
            <w:tcW w:w="1517" w:type="pct"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Приобретение спортивного инвентаря </w:t>
            </w:r>
          </w:p>
        </w:tc>
        <w:tc>
          <w:tcPr>
            <w:tcW w:w="531" w:type="pct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30,0</w:t>
            </w:r>
          </w:p>
        </w:tc>
        <w:tc>
          <w:tcPr>
            <w:tcW w:w="614" w:type="pct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F4389">
                <w:rPr>
                  <w:color w:val="000000" w:themeColor="text1"/>
                </w:rPr>
                <w:t>2021 г</w:t>
              </w:r>
            </w:smartTag>
            <w:r w:rsidRPr="009F4389">
              <w:rPr>
                <w:color w:val="000000" w:themeColor="text1"/>
              </w:rPr>
              <w:t xml:space="preserve">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A2A87" w:rsidRPr="009F4389" w:rsidRDefault="00DD0240" w:rsidP="00602C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5" w:type="pct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</w:tr>
      <w:tr w:rsidR="00DA2A87" w:rsidRPr="009F4389" w:rsidTr="00602C1A">
        <w:trPr>
          <w:trHeight w:val="1932"/>
        </w:trPr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2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9F4389">
            <w:pPr>
              <w:rPr>
                <w:color w:val="000000" w:themeColor="text1"/>
              </w:rPr>
            </w:pPr>
            <w:proofErr w:type="spellStart"/>
            <w:r w:rsidRPr="009F4389">
              <w:rPr>
                <w:color w:val="000000" w:themeColor="text1"/>
              </w:rPr>
              <w:t>Софинансирование</w:t>
            </w:r>
            <w:proofErr w:type="spellEnd"/>
            <w:r w:rsidRPr="009F4389">
              <w:rPr>
                <w:color w:val="000000" w:themeColor="text1"/>
              </w:rPr>
              <w:t xml:space="preserve"> из местного бюджета </w:t>
            </w:r>
            <w:r w:rsidR="009F4389" w:rsidRPr="009F4389">
              <w:rPr>
                <w:color w:val="000000" w:themeColor="text1"/>
              </w:rPr>
              <w:t xml:space="preserve">на приобретение </w:t>
            </w:r>
            <w:r w:rsidRPr="009F4389">
              <w:rPr>
                <w:color w:val="000000" w:themeColor="text1"/>
              </w:rPr>
              <w:t xml:space="preserve">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9F4389">
              <w:rPr>
                <w:color w:val="000000" w:themeColor="text1"/>
              </w:rPr>
              <w:t>мкр</w:t>
            </w:r>
            <w:proofErr w:type="spellEnd"/>
            <w:r w:rsidRPr="009F4389">
              <w:rPr>
                <w:color w:val="000000" w:themeColor="text1"/>
              </w:rPr>
              <w:t xml:space="preserve">. «Саянская деревня» улица 3, участок </w:t>
            </w:r>
            <w:r w:rsidR="009F4389" w:rsidRPr="009F4389">
              <w:rPr>
                <w:color w:val="000000" w:themeColor="text1"/>
              </w:rPr>
              <w:t>56</w:t>
            </w:r>
            <w:proofErr w:type="gramStart"/>
            <w:r w:rsidR="009F4389" w:rsidRPr="009F4389">
              <w:rPr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A87" w:rsidRPr="009F4389" w:rsidRDefault="00DD0240" w:rsidP="00602C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A2A87" w:rsidRPr="009F4389">
              <w:rPr>
                <w:color w:val="000000" w:themeColor="text1"/>
              </w:rPr>
              <w:t>0,0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</w:p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2022 г. 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D0240" w:rsidP="00602C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A2A87" w:rsidRPr="009F4389">
              <w:rPr>
                <w:color w:val="000000" w:themeColor="text1"/>
              </w:rPr>
              <w:t>0,0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</w:tr>
      <w:tr w:rsidR="00DA2A87" w:rsidRPr="009F4389" w:rsidTr="00602C1A">
        <w:trPr>
          <w:trHeight w:val="1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3</w:t>
            </w:r>
          </w:p>
        </w:tc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DD0240">
            <w:pPr>
              <w:rPr>
                <w:color w:val="000000" w:themeColor="text1"/>
              </w:rPr>
            </w:pPr>
            <w:proofErr w:type="spellStart"/>
            <w:r w:rsidRPr="009F4389">
              <w:rPr>
                <w:color w:val="000000" w:themeColor="text1"/>
              </w:rPr>
              <w:t>Софинансирование</w:t>
            </w:r>
            <w:proofErr w:type="spellEnd"/>
            <w:r w:rsidRPr="009F4389">
              <w:rPr>
                <w:color w:val="000000" w:themeColor="text1"/>
              </w:rPr>
              <w:t xml:space="preserve"> из местного бюджета на строительства многофункциональной спортивной площадки по адресу: Иркутская область, Зиминский район, </w:t>
            </w:r>
            <w:r w:rsidR="00DD0240">
              <w:rPr>
                <w:color w:val="000000" w:themeColor="text1"/>
              </w:rPr>
              <w:t>с. Харайгун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A87" w:rsidRPr="009F4389" w:rsidRDefault="00DD0240" w:rsidP="00602C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A2A87" w:rsidRPr="009F4389">
              <w:rPr>
                <w:color w:val="000000" w:themeColor="text1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2023 г. 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D0240" w:rsidP="00602C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A2A87" w:rsidRPr="009F4389">
              <w:rPr>
                <w:color w:val="000000" w:themeColor="text1"/>
              </w:rPr>
              <w:t>0,0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</w:tr>
    </w:tbl>
    <w:p w:rsidR="005035BC" w:rsidRPr="005035BC" w:rsidRDefault="005035BC">
      <w:pPr>
        <w:rPr>
          <w:sz w:val="28"/>
          <w:szCs w:val="28"/>
        </w:rPr>
      </w:pPr>
    </w:p>
    <w:sectPr w:rsidR="005035BC" w:rsidRPr="005035BC" w:rsidSect="0032641F">
      <w:pgSz w:w="11907" w:h="16840" w:code="9"/>
      <w:pgMar w:top="539" w:right="507" w:bottom="1134" w:left="60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1D04"/>
    <w:multiLevelType w:val="multilevel"/>
    <w:tmpl w:val="A26CA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B5D20"/>
    <w:rsid w:val="000157EE"/>
    <w:rsid w:val="000B5D20"/>
    <w:rsid w:val="000B7906"/>
    <w:rsid w:val="000D02DF"/>
    <w:rsid w:val="00143E53"/>
    <w:rsid w:val="0027678A"/>
    <w:rsid w:val="00286C1A"/>
    <w:rsid w:val="002B4A38"/>
    <w:rsid w:val="0032641F"/>
    <w:rsid w:val="004471FC"/>
    <w:rsid w:val="005035BC"/>
    <w:rsid w:val="005C5B59"/>
    <w:rsid w:val="005F529A"/>
    <w:rsid w:val="00602C1A"/>
    <w:rsid w:val="00645619"/>
    <w:rsid w:val="007025C7"/>
    <w:rsid w:val="0073522A"/>
    <w:rsid w:val="00965BBB"/>
    <w:rsid w:val="009E12F8"/>
    <w:rsid w:val="009F4389"/>
    <w:rsid w:val="00A03FAF"/>
    <w:rsid w:val="00A0634E"/>
    <w:rsid w:val="00C32DEF"/>
    <w:rsid w:val="00CF52F2"/>
    <w:rsid w:val="00DA2A87"/>
    <w:rsid w:val="00DD0240"/>
    <w:rsid w:val="00E530DB"/>
    <w:rsid w:val="00F3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5D20"/>
    <w:rPr>
      <w:b/>
      <w:bCs/>
    </w:rPr>
  </w:style>
  <w:style w:type="paragraph" w:customStyle="1" w:styleId="msolistparagraph0">
    <w:name w:val="msolistparagraph"/>
    <w:basedOn w:val="a"/>
    <w:rsid w:val="000B5D20"/>
    <w:pPr>
      <w:spacing w:before="100" w:beforeAutospacing="1" w:after="100" w:afterAutospacing="1"/>
    </w:pPr>
  </w:style>
  <w:style w:type="character" w:styleId="a4">
    <w:name w:val="Hyperlink"/>
    <w:basedOn w:val="a0"/>
    <w:rsid w:val="000B5D20"/>
    <w:rPr>
      <w:color w:val="0000FF"/>
      <w:u w:val="single"/>
    </w:rPr>
  </w:style>
  <w:style w:type="paragraph" w:styleId="a5">
    <w:name w:val="footnote text"/>
    <w:basedOn w:val="a"/>
    <w:rsid w:val="000B5D20"/>
    <w:pPr>
      <w:spacing w:before="100" w:beforeAutospacing="1" w:after="100" w:afterAutospacing="1"/>
    </w:pPr>
  </w:style>
  <w:style w:type="paragraph" w:customStyle="1" w:styleId="a10">
    <w:name w:val="a1"/>
    <w:basedOn w:val="a"/>
    <w:rsid w:val="000B5D20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0B5D20"/>
    <w:pPr>
      <w:spacing w:before="100" w:beforeAutospacing="1" w:after="100" w:afterAutospacing="1"/>
    </w:pPr>
  </w:style>
  <w:style w:type="paragraph" w:styleId="a6">
    <w:name w:val="Body Text"/>
    <w:basedOn w:val="a"/>
    <w:rsid w:val="000B5D20"/>
    <w:pPr>
      <w:spacing w:before="100" w:beforeAutospacing="1" w:after="100" w:afterAutospacing="1"/>
    </w:pPr>
  </w:style>
  <w:style w:type="paragraph" w:customStyle="1" w:styleId="ConsPlusTitle">
    <w:name w:val="ConsPlusTitle"/>
    <w:rsid w:val="005C5B5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79501</cp:lastModifiedBy>
  <cp:revision>2</cp:revision>
  <cp:lastPrinted>2021-10-14T01:13:00Z</cp:lastPrinted>
  <dcterms:created xsi:type="dcterms:W3CDTF">2021-10-14T01:14:00Z</dcterms:created>
  <dcterms:modified xsi:type="dcterms:W3CDTF">2021-10-14T01:14:00Z</dcterms:modified>
</cp:coreProperties>
</file>