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C3" w:rsidRDefault="006E76C3" w:rsidP="006E76C3">
      <w:pPr>
        <w:pStyle w:val="ConsPlusNormal"/>
        <w:jc w:val="center"/>
        <w:rPr>
          <w:b/>
          <w:bCs/>
          <w:color w:val="7030A0"/>
        </w:rPr>
      </w:pPr>
      <w:r>
        <w:rPr>
          <w:noProof/>
        </w:rPr>
        <w:drawing>
          <wp:inline distT="0" distB="0" distL="0" distR="0">
            <wp:extent cx="3046095" cy="1437005"/>
            <wp:effectExtent l="19050" t="0" r="1905" b="0"/>
            <wp:docPr id="1" name="Рисунок 1" descr="C:\Users\73B5~1\AppData\Local\Temp\ksohtml1464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ksohtml14640\wps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95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6C3" w:rsidRDefault="006E76C3" w:rsidP="006E76C3">
      <w:pPr>
        <w:spacing w:after="0" w:line="240" w:lineRule="auto"/>
        <w:jc w:val="center"/>
        <w:rPr>
          <w:rFonts w:ascii="Calibri" w:eastAsia="宋体" w:hAnsi="Calibri" w:cs="Calibri"/>
          <w:b/>
          <w:bCs/>
          <w:color w:val="0070C0"/>
          <w:sz w:val="24"/>
          <w:szCs w:val="24"/>
        </w:rPr>
      </w:pPr>
    </w:p>
    <w:p w:rsidR="006E76C3" w:rsidRDefault="006E76C3" w:rsidP="006E76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Calibri" w:eastAsia="宋体" w:hAnsi="Calibri" w:cs="Calibri"/>
          <w:b/>
          <w:bCs/>
          <w:color w:val="0070C0"/>
          <w:sz w:val="24"/>
          <w:szCs w:val="24"/>
        </w:rPr>
        <w:t>Зиминская межрайонная прокуратура разъясняет</w:t>
      </w:r>
    </w:p>
    <w:p w:rsidR="006E76C3" w:rsidRDefault="006E76C3" w:rsidP="006E76C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E76C3" w:rsidRPr="006E76C3" w:rsidRDefault="006E76C3" w:rsidP="006E76C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76C3">
        <w:rPr>
          <w:rFonts w:ascii="Times New Roman" w:hAnsi="Times New Roman" w:cs="Times New Roman"/>
        </w:rPr>
        <w:t>«Зиминская межрайонная прокуратура разъясняет изменения порядка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получения налоговых уведомлений для уплаты физическими лицами налогов на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 xml:space="preserve">имущество и НДФЛ через единый портал </w:t>
      </w:r>
      <w:proofErr w:type="spellStart"/>
      <w:r w:rsidRPr="006E76C3">
        <w:rPr>
          <w:rFonts w:ascii="Times New Roman" w:hAnsi="Times New Roman" w:cs="Times New Roman"/>
        </w:rPr>
        <w:t>госуслуг</w:t>
      </w:r>
      <w:proofErr w:type="spellEnd"/>
      <w:r w:rsidRPr="006E76C3">
        <w:rPr>
          <w:rFonts w:ascii="Times New Roman" w:hAnsi="Times New Roman" w:cs="Times New Roman"/>
        </w:rPr>
        <w:t xml:space="preserve"> (ЕПГУ)».</w:t>
      </w:r>
    </w:p>
    <w:p w:rsidR="006E76C3" w:rsidRPr="006E76C3" w:rsidRDefault="006E76C3" w:rsidP="006E76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76C3">
        <w:rPr>
          <w:rFonts w:ascii="Times New Roman" w:hAnsi="Times New Roman" w:cs="Times New Roman"/>
        </w:rPr>
        <w:t>С 01.08.2026 скорректирован порядок получения налоговых уведомлений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для уплаты физическими лицами налогов на имущество и НДФЛ через единый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 xml:space="preserve">портал </w:t>
      </w:r>
      <w:proofErr w:type="spellStart"/>
      <w:r w:rsidRPr="006E76C3">
        <w:rPr>
          <w:rFonts w:ascii="Times New Roman" w:hAnsi="Times New Roman" w:cs="Times New Roman"/>
        </w:rPr>
        <w:t>госуслуг</w:t>
      </w:r>
      <w:proofErr w:type="spellEnd"/>
      <w:r w:rsidRPr="006E76C3">
        <w:rPr>
          <w:rFonts w:ascii="Times New Roman" w:hAnsi="Times New Roman" w:cs="Times New Roman"/>
        </w:rPr>
        <w:t xml:space="preserve"> (ЕПГУ).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Налоговые уведомления будут передаваться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налоговыми органами через личный кабинет на ЕПГУ всем налогоплательщикам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- физическим лицам, зарегистрированным в ЕПГУ.</w:t>
      </w:r>
    </w:p>
    <w:p w:rsidR="006E76C3" w:rsidRPr="006E76C3" w:rsidRDefault="006E76C3" w:rsidP="006E76C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76C3">
        <w:rPr>
          <w:rFonts w:ascii="Times New Roman" w:hAnsi="Times New Roman" w:cs="Times New Roman"/>
        </w:rPr>
        <w:t xml:space="preserve">Граждане освобождены от обязанности </w:t>
      </w:r>
      <w:proofErr w:type="gramStart"/>
      <w:r w:rsidRPr="006E76C3">
        <w:rPr>
          <w:rFonts w:ascii="Times New Roman" w:hAnsi="Times New Roman" w:cs="Times New Roman"/>
        </w:rPr>
        <w:t>подписывать</w:t>
      </w:r>
      <w:proofErr w:type="gramEnd"/>
      <w:r w:rsidRPr="006E76C3">
        <w:rPr>
          <w:rFonts w:ascii="Times New Roman" w:hAnsi="Times New Roman" w:cs="Times New Roman"/>
        </w:rPr>
        <w:t xml:space="preserve"> и предварительно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направлять в налоговый орган уведомление о необходимости получения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документов (сведений), содержащих налоговую тайну, от налоговых органов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через личный кабинет на ЕПГУ.</w:t>
      </w:r>
    </w:p>
    <w:p w:rsidR="006E76C3" w:rsidRPr="006E76C3" w:rsidRDefault="006E76C3" w:rsidP="006E76C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76C3">
        <w:rPr>
          <w:rFonts w:ascii="Times New Roman" w:hAnsi="Times New Roman" w:cs="Times New Roman"/>
        </w:rPr>
        <w:t>Исключением являются ситуации, когда налогоплательщик через ЕПГУ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 xml:space="preserve">написал отказ от получения документов на портале </w:t>
      </w:r>
      <w:proofErr w:type="spellStart"/>
      <w:r w:rsidRPr="006E76C3">
        <w:rPr>
          <w:rFonts w:ascii="Times New Roman" w:hAnsi="Times New Roman" w:cs="Times New Roman"/>
        </w:rPr>
        <w:t>госуслуг</w:t>
      </w:r>
      <w:proofErr w:type="spellEnd"/>
      <w:r w:rsidRPr="006E76C3">
        <w:rPr>
          <w:rFonts w:ascii="Times New Roman" w:hAnsi="Times New Roman" w:cs="Times New Roman"/>
        </w:rPr>
        <w:t xml:space="preserve"> (подал уведомление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о прекращении получения документов от налоговых органов через ЛК ЕПГУ).</w:t>
      </w:r>
    </w:p>
    <w:p w:rsidR="00782A47" w:rsidRPr="006E76C3" w:rsidRDefault="006E76C3" w:rsidP="006E76C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76C3">
        <w:rPr>
          <w:rFonts w:ascii="Times New Roman" w:hAnsi="Times New Roman" w:cs="Times New Roman"/>
        </w:rPr>
        <w:t>В таком случае налоговые уведомления будут приходить по почте или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через личный кабинет налогоплательщика. Как и прежде, налогоплательщик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независимо от порядка направления налогового уведомления дополнительно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имеет право обратиться в любой налоговый орган, обслуживающий граждан, и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 xml:space="preserve">(или) </w:t>
      </w:r>
      <w:proofErr w:type="gramStart"/>
      <w:r w:rsidRPr="006E76C3">
        <w:rPr>
          <w:rFonts w:ascii="Times New Roman" w:hAnsi="Times New Roman" w:cs="Times New Roman"/>
        </w:rPr>
        <w:t>в</w:t>
      </w:r>
      <w:proofErr w:type="gramEnd"/>
      <w:r w:rsidRPr="006E76C3">
        <w:rPr>
          <w:rFonts w:ascii="Times New Roman" w:hAnsi="Times New Roman" w:cs="Times New Roman"/>
        </w:rPr>
        <w:t xml:space="preserve"> </w:t>
      </w:r>
      <w:proofErr w:type="gramStart"/>
      <w:r w:rsidRPr="006E76C3">
        <w:rPr>
          <w:rFonts w:ascii="Times New Roman" w:hAnsi="Times New Roman" w:cs="Times New Roman"/>
        </w:rPr>
        <w:t>уполномоченный</w:t>
      </w:r>
      <w:proofErr w:type="gramEnd"/>
      <w:r w:rsidRPr="006E76C3">
        <w:rPr>
          <w:rFonts w:ascii="Times New Roman" w:hAnsi="Times New Roman" w:cs="Times New Roman"/>
        </w:rPr>
        <w:t xml:space="preserve"> МФЦ и получить там налоговое уведомление на бумаге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не позднее пяти рабочих дней. Для этого действует форма заявления о выдаче</w:t>
      </w:r>
      <w:r>
        <w:rPr>
          <w:rFonts w:ascii="Times New Roman" w:hAnsi="Times New Roman" w:cs="Times New Roman"/>
        </w:rPr>
        <w:t xml:space="preserve"> </w:t>
      </w:r>
      <w:r w:rsidRPr="006E76C3">
        <w:rPr>
          <w:rFonts w:ascii="Times New Roman" w:hAnsi="Times New Roman" w:cs="Times New Roman"/>
        </w:rPr>
        <w:t>налогового уведомления.</w:t>
      </w:r>
    </w:p>
    <w:sectPr w:rsidR="00782A47" w:rsidRPr="006E76C3" w:rsidSect="00782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revisionView w:inkAnnotations="0"/>
  <w:defaultTabStop w:val="708"/>
  <w:characterSpacingControl w:val="doNotCompress"/>
  <w:compat/>
  <w:rsids>
    <w:rsidRoot w:val="006E76C3"/>
    <w:rsid w:val="006E76C3"/>
    <w:rsid w:val="0078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E76C3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6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2026-10-05T07:34:00Z</dcterms:created>
  <dcterms:modified xsi:type="dcterms:W3CDTF">2026-10-05T07:38:00Z</dcterms:modified>
</cp:coreProperties>
</file>