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C2981">
      <w:pPr>
        <w:pStyle w:val="11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bookmarkStart w:id="0" w:name="_GoBack"/>
      <w:bookmarkEnd w:id="0"/>
      <w:r>
        <w:drawing>
          <wp:inline distT="0" distB="0" distL="0" distR="0">
            <wp:extent cx="3627120" cy="1390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62C5BE">
      <w:pPr>
        <w:pStyle w:val="11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14:paraId="26322286">
      <w:pPr>
        <w:pStyle w:val="11"/>
        <w:spacing w:before="0" w:beforeAutospacing="0" w:after="0" w:afterAutospacing="0"/>
        <w:ind w:firstLine="708"/>
        <w:jc w:val="center"/>
        <w:rPr>
          <w:b/>
          <w:color w:val="4472C4" w:themeColor="accent1"/>
          <w:sz w:val="28"/>
          <w:szCs w:val="28"/>
        </w:rPr>
      </w:pPr>
      <w:r>
        <w:rPr>
          <w:b/>
          <w:color w:val="4472C4" w:themeColor="accent1"/>
          <w:sz w:val="28"/>
          <w:szCs w:val="28"/>
        </w:rPr>
        <w:t>Зиминская межрайонная прокуратура разъясняет</w:t>
      </w:r>
    </w:p>
    <w:p w14:paraId="1702CD19">
      <w:pPr>
        <w:pStyle w:val="11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14:paraId="1FF2544A">
      <w:pPr>
        <w:spacing w:before="0" w:after="0" w:line="240" w:lineRule="atLeast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Конфискация имущества </w:t>
      </w:r>
    </w:p>
    <w:p w14:paraId="6C5B6676">
      <w:pPr>
        <w:spacing w:before="0" w:after="0" w:line="240" w:lineRule="atLeast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30DFD2DB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2026 года Зиминской межрайонной прокуратурой поддержано государственное обвинение по 19 уголовным делам в отношении лиц, свершивших преступления, предусмотренные ч.1,2 ст.264.1 УК РФ, т.е. управление автотранспортным средством в состоянии опьянения.</w:t>
      </w:r>
    </w:p>
    <w:p w14:paraId="465E1EB1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виновных, в том числе двух женщин-водителей, постановлены приговоры суда с назначением наказания в виде:</w:t>
      </w:r>
    </w:p>
    <w:p w14:paraId="75EF45F2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обязательных работ от 210 часов до 280 часов ( по ч.1 ст.264.1 УК РФ);</w:t>
      </w:r>
    </w:p>
    <w:p w14:paraId="1DB21D01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штрафа в размере 200 тысяч рублей (по ч.1 ст.264.1 УК РФ );</w:t>
      </w:r>
    </w:p>
    <w:p w14:paraId="61A2CEE2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принудительных работ на срок до 1 года с удержанием в доход государства 5% от заработка ( ч.2 ст.264.1 УК РФ).</w:t>
      </w:r>
    </w:p>
    <w:p w14:paraId="66AB570A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требованием пункта «д» ч.1 ст.104.1 УК РФ по решению суда конфисковано в доход государства 11 единиц транспортных средств.</w:t>
      </w:r>
    </w:p>
    <w:p w14:paraId="3718C6DA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законом предусмотрена конфискация </w:t>
      </w:r>
      <w:r>
        <w:fldChar w:fldCharType="begin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HYPERLINK "https://www.consultant.ru/document/cons_doc_LAW_464641/" \l "dst100041"</w:instrTex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separate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t>имущества</w: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, то есть принудительное безвозмездное изъятие и обращение в собственность государства на основании обвинительного приговора.</w:t>
      </w:r>
    </w:p>
    <w:p w14:paraId="3F315393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104.1 Уголовного кодекса Российской Федерации предусматривает конфискацию следующего имущества:</w:t>
      </w:r>
    </w:p>
    <w:p w14:paraId="651EE349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денег, ценностей и иного имущества, полученных в результате совершения преступлений из корыстных побуждений; </w:t>
      </w:r>
    </w:p>
    <w:p w14:paraId="752014AA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денег, ценностей и иного имущества, в которые имущество, полученное в результате совершения преступлений, и доходы от этого имущества были частично или полностью превращены или преобразованы;</w:t>
      </w:r>
    </w:p>
    <w:p w14:paraId="4FD1DD42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денег, ценностей и иного имущества, используемых или предназначенных для </w:t>
      </w:r>
      <w:r>
        <w:fldChar w:fldCharType="begin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HYPERLINK "https://www.consultant.ru/document/cons_doc_LAW_206888/" \l "dst100078"</w:instrTex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separate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t>финансирования терроризма</w: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, </w:t>
      </w:r>
      <w:r>
        <w:fldChar w:fldCharType="begin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HYPERLINK "https://www.consultant.ru/document/cons_doc_LAW_517474/2daf50f586c69eac11512c1faa4309699b52ec9b/" \l "dst100141"</w:instrTex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separate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t>экстремистской деятельности</w: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, организованной группы, незаконного вооруженного формирования, </w:t>
      </w:r>
      <w:r>
        <w:fldChar w:fldCharType="begin"/>
      </w:r>
      <w:r>
        <w:instrText xml:space="preserve"> HYPERLINK "https://www.consultant.ru/document/cons_doc_LAW_534888/" \h </w:instrText>
      </w:r>
      <w:r>
        <w:fldChar w:fldCharType="separate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t>преступного сообщества</w: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 (преступной организации), а также деятельности, направленной против безопасности Российской Федерации;</w:t>
      </w:r>
    </w:p>
    <w:p w14:paraId="119E74E8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>
        <w:fldChar w:fldCharType="begin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HYPERLINK "https://www.consultant.ru/document/cons_doc_LAW_420088/" \l "dst100088"</w:instrTex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separate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t>орудий, оборудования</w: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 или иных средств совершения преступления, принадлежащих обвиняемому;</w:t>
      </w:r>
    </w:p>
    <w:p w14:paraId="7F4B99C7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транспортного средства, принадлежащего обвиняемому и использованного им при совершении преступления, предусмотренного </w:t>
      </w:r>
      <w:r>
        <w:fldChar w:fldCharType="begin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HYPERLINK "https://www.consultant.ru/document/cons_doc_LAW_541096/ae5648172402868434a5dd1cb045ba682075fe14/" \l "dst2920"</w:instrTex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separate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t>статьей 264.1</w: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, </w:t>
      </w:r>
      <w:r>
        <w:fldChar w:fldCharType="begin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HYPERLINK "https://www.consultant.ru/document/cons_doc_LAW_541096/43ab66c2b0dea2c64aac4fc54f32a1e40eaf540f/" \l "dst2936"</w:instrTex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separate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t>264.2</w: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 или </w:t>
      </w:r>
      <w:r>
        <w:fldChar w:fldCharType="begin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HYPERLINK "https://www.consultant.ru/document/cons_doc_LAW_541096/a23576604ea3a5d6d94f5153c69aa9cbf75da39a/" \l "dst2997"</w:instrTex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separate"/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t>264.3</w:t>
      </w:r>
      <w:r>
        <w:rPr>
          <w:rStyle w:val="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 настоящего Кодекса.</w:t>
      </w:r>
    </w:p>
    <w:p w14:paraId="2C24B466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D633FF3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имущество, полученное в результате совершения преступления, и (или) доходы от этого имущества были приобщены к имуществу, приобретенному законным путем, конфискации подлежит та часть этого имущества, которая соответствует стоимости приобщенных имущества и доходов от него.</w:t>
      </w:r>
    </w:p>
    <w:p w14:paraId="775B6BDF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переданное осужденным другому лицу (организации), подлежит конфискации, если лицо, принявшее имущество, знало или должно было знать, что оно получено в результате преступных действий.</w:t>
      </w:r>
    </w:p>
    <w:p w14:paraId="43BA5DBA">
      <w:pPr>
        <w:spacing w:before="0"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Цифровая валюта также признается имуществом.</w:t>
      </w:r>
    </w:p>
    <w:p w14:paraId="01E14448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1FFE140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8628E6E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Разъяснение подготовила</w:t>
      </w:r>
    </w:p>
    <w:p w14:paraId="3FAE8592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14:paraId="4F21C0E7">
      <w:pPr>
        <w:spacing w:before="0"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О.В.Дубанова</w:t>
      </w:r>
    </w:p>
    <w:sectPr>
      <w:pgSz w:w="11906" w:h="16838"/>
      <w:pgMar w:top="1134" w:right="850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1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oto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C32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spacing w:beforeAutospacing="1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/>
      <w:u w:val="single"/>
    </w:rPr>
  </w:style>
  <w:style w:type="character" w:styleId="6">
    <w:name w:val="Hyperlink"/>
    <w:basedOn w:val="3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2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9">
    <w:name w:val="Body Text"/>
    <w:basedOn w:val="1"/>
    <w:uiPriority w:val="0"/>
    <w:pPr>
      <w:spacing w:before="0" w:after="140" w:line="276" w:lineRule="auto"/>
    </w:pPr>
  </w:style>
  <w:style w:type="paragraph" w:styleId="10">
    <w:name w:val="List"/>
    <w:basedOn w:val="9"/>
    <w:qFormat/>
    <w:uiPriority w:val="0"/>
    <w:rPr>
      <w:rFonts w:cs="Noto Sans"/>
    </w:rPr>
  </w:style>
  <w:style w:type="paragraph" w:styleId="11">
    <w:name w:val="Normal (Web)"/>
    <w:basedOn w:val="1"/>
    <w:semiHidden/>
    <w:unhideWhenUsed/>
    <w:qFormat/>
    <w:uiPriority w:val="99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Текст выноски Знак"/>
    <w:basedOn w:val="3"/>
    <w:link w:val="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3"/>
    <w:qFormat/>
    <w:uiPriority w:val="9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customStyle="1" w:styleId="14">
    <w:name w:val="Заголовок"/>
    <w:basedOn w:val="1"/>
    <w:next w:val="9"/>
    <w:qFormat/>
    <w:uiPriority w:val="0"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customStyle="1" w:styleId="15">
    <w:name w:val="Указатель1"/>
    <w:basedOn w:val="1"/>
    <w:qFormat/>
    <w:uiPriority w:val="0"/>
    <w:pPr>
      <w:suppressLineNumbers/>
    </w:pPr>
    <w:rPr>
      <w:rFonts w:cs="Noto Sans"/>
    </w:rPr>
  </w:style>
  <w:style w:type="paragraph" w:customStyle="1" w:styleId="16">
    <w:name w:val="no-inden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Прокуратура РФ</Company>
  <Pages>2</Pages>
  <Words>323</Words>
  <Characters>2263</Characters>
  <Paragraphs>22</Paragraphs>
  <TotalTime>10</TotalTime>
  <ScaleCrop>false</ScaleCrop>
  <LinksUpToDate>false</LinksUpToDate>
  <CharactersWithSpaces>2569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2026-10-13T14:46:00Z</dcterms:created>
  <dc:creator>Худченко Татьяна Михайлована</dc:creator>
  <cp:lastModifiedBy>WPS_1726473937</cp:lastModifiedBy>
  <cp:lastPrinted>2026-10-15T16:21:00Z</cp:lastPrinted>
  <dcterms:modified xsi:type="dcterms:W3CDTF">2026-10-15T08:40:36Z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4A5FB22C3ABA46E18237678953F3B752_13</vt:lpwstr>
  </property>
</Properties>
</file>