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FD" w:rsidRPr="003F6995" w:rsidRDefault="00905CFD" w:rsidP="003F6995">
      <w:pPr>
        <w:spacing w:after="0" w:line="240" w:lineRule="auto"/>
        <w:jc w:val="center"/>
        <w:rPr>
          <w:sz w:val="24"/>
          <w:szCs w:val="24"/>
        </w:rPr>
      </w:pPr>
      <w:r w:rsidRPr="003F6995">
        <w:rPr>
          <w:rFonts w:ascii="Times New Roman" w:hAnsi="Times New Roman"/>
          <w:sz w:val="24"/>
          <w:szCs w:val="24"/>
        </w:rPr>
        <w:t>РОССИЙСКАЯ ФЕДЕРАЦИЯ</w:t>
      </w:r>
    </w:p>
    <w:p w:rsidR="00905CFD" w:rsidRPr="003F6995" w:rsidRDefault="00905CFD" w:rsidP="003F6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995">
        <w:rPr>
          <w:rFonts w:ascii="Times New Roman" w:hAnsi="Times New Roman"/>
          <w:sz w:val="24"/>
          <w:szCs w:val="24"/>
        </w:rPr>
        <w:t>ИРКУТСКАЯ ОБЛАСТЬ</w:t>
      </w:r>
    </w:p>
    <w:p w:rsidR="00905CFD" w:rsidRPr="009A749B" w:rsidRDefault="00905CFD" w:rsidP="003F699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05CFD" w:rsidRPr="009A749B" w:rsidRDefault="00905CFD" w:rsidP="000D32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A87BD4" w:rsidRDefault="00905CFD" w:rsidP="000D32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</w:p>
    <w:p w:rsidR="00905CFD" w:rsidRDefault="00905CFD" w:rsidP="00A87BD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9A749B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A87BD4" w:rsidRPr="009A749B" w:rsidRDefault="00A87BD4" w:rsidP="00A87BD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 администрации</w:t>
      </w:r>
    </w:p>
    <w:p w:rsidR="00905CFD" w:rsidRDefault="00905CFD" w:rsidP="000D32E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5CFD" w:rsidRDefault="00A87BD4" w:rsidP="000D32E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CFD" w:rsidRDefault="00905CFD" w:rsidP="000D32E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05CFD" w:rsidRDefault="00790A8F" w:rsidP="00A87BD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5E">
        <w:rPr>
          <w:rFonts w:ascii="Times New Roman" w:hAnsi="Times New Roman" w:cs="Times New Roman"/>
          <w:sz w:val="24"/>
          <w:szCs w:val="24"/>
        </w:rPr>
        <w:t>24.11.2022</w:t>
      </w:r>
      <w:r w:rsidR="00905C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B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Харайгун           </w:t>
      </w:r>
      <w:r w:rsidR="00A87B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7BD4">
        <w:rPr>
          <w:rFonts w:ascii="Times New Roman" w:hAnsi="Times New Roman" w:cs="Times New Roman"/>
          <w:sz w:val="24"/>
          <w:szCs w:val="24"/>
        </w:rPr>
        <w:t>78</w:t>
      </w: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905CFD" w:rsidRPr="003824B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0A8F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Об утверждении номенклатуры дел </w:t>
            </w:r>
          </w:p>
          <w:p w:rsidR="00A87BD4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Харайгунского муниципального образования</w:t>
            </w:r>
          </w:p>
          <w:p w:rsidR="00A87BD4" w:rsidRPr="003824B9" w:rsidRDefault="00A87BD4" w:rsidP="000D21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 2022 год</w:t>
            </w:r>
          </w:p>
          <w:p w:rsidR="00905CFD" w:rsidRPr="003824B9" w:rsidRDefault="00905CFD" w:rsidP="00480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5CFD" w:rsidRPr="003824B9" w:rsidRDefault="00905CFD" w:rsidP="0078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905CFD" w:rsidRPr="00D145A2" w:rsidRDefault="00905CFD" w:rsidP="000D32E0">
      <w:pPr>
        <w:spacing w:after="0" w:line="240" w:lineRule="auto"/>
        <w:jc w:val="both"/>
        <w:rPr>
          <w:color w:val="FF0000"/>
          <w:sz w:val="24"/>
        </w:rPr>
      </w:pPr>
    </w:p>
    <w:p w:rsidR="00905CFD" w:rsidRPr="00A87BD4" w:rsidRDefault="00A87BD4" w:rsidP="00A87B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7BD4">
        <w:rPr>
          <w:rFonts w:ascii="Times New Roman" w:hAnsi="Times New Roman"/>
          <w:sz w:val="24"/>
          <w:szCs w:val="24"/>
        </w:rPr>
        <w:t xml:space="preserve">В соответствии с ФЗ </w:t>
      </w:r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от 06.10.2003 г. № 131-ФЗ;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proofErr w:type="spell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Росархива</w:t>
      </w:r>
      <w:proofErr w:type="spell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от 20 декабря 2019 года № 236; 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</w:t>
      </w:r>
      <w:proofErr w:type="gram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утвержденная</w:t>
      </w:r>
      <w:proofErr w:type="gram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приказом  </w:t>
      </w:r>
      <w:proofErr w:type="spellStart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>Росархива</w:t>
      </w:r>
      <w:proofErr w:type="spellEnd"/>
      <w:r w:rsidRPr="00A87BD4">
        <w:rPr>
          <w:rFonts w:ascii="Times New Roman" w:hAnsi="Times New Roman"/>
          <w:color w:val="000000"/>
          <w:spacing w:val="1"/>
          <w:sz w:val="24"/>
          <w:szCs w:val="24"/>
        </w:rPr>
        <w:t xml:space="preserve"> от 20 декабря 2019 года № 237, Уставом Харайгунского муниципального образования</w:t>
      </w:r>
    </w:p>
    <w:p w:rsidR="00905CFD" w:rsidRPr="00D145A2" w:rsidRDefault="00905CFD" w:rsidP="000D32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905CFD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</w:t>
      </w:r>
      <w:r w:rsidR="00A87BD4">
        <w:rPr>
          <w:rFonts w:ascii="Times New Roman" w:hAnsi="Times New Roman"/>
          <w:sz w:val="24"/>
          <w:szCs w:val="20"/>
        </w:rPr>
        <w:t>Ю</w:t>
      </w:r>
      <w:r w:rsidRPr="009A749B">
        <w:rPr>
          <w:rFonts w:ascii="Times New Roman" w:hAnsi="Times New Roman"/>
          <w:sz w:val="24"/>
          <w:szCs w:val="20"/>
        </w:rPr>
        <w:t>:</w:t>
      </w:r>
    </w:p>
    <w:p w:rsidR="00905CFD" w:rsidRPr="009A749B" w:rsidRDefault="00905CFD" w:rsidP="000D32E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07CEA" w:rsidRDefault="00905CFD" w:rsidP="00A87BD4">
      <w:pPr>
        <w:pStyle w:val="nienie"/>
        <w:ind w:left="0" w:firstLine="0"/>
        <w:rPr>
          <w:rFonts w:ascii="Times New Roman" w:hAnsi="Times New Roman"/>
          <w:szCs w:val="24"/>
        </w:rPr>
      </w:pPr>
      <w:r>
        <w:t>1</w:t>
      </w:r>
      <w:r w:rsidRPr="009A749B">
        <w:t>.</w:t>
      </w:r>
      <w:r w:rsidR="00453CA2">
        <w:rPr>
          <w:rFonts w:ascii="Calibri" w:hAnsi="Calibri"/>
        </w:rPr>
        <w:t xml:space="preserve"> </w:t>
      </w:r>
      <w:r w:rsidR="00453CA2" w:rsidRPr="00453CA2">
        <w:rPr>
          <w:rFonts w:ascii="Times New Roman" w:hAnsi="Times New Roman"/>
          <w:szCs w:val="24"/>
        </w:rPr>
        <w:t xml:space="preserve">Утвердить </w:t>
      </w:r>
      <w:r w:rsidR="00A87BD4">
        <w:rPr>
          <w:rFonts w:ascii="Times New Roman" w:hAnsi="Times New Roman"/>
          <w:szCs w:val="24"/>
        </w:rPr>
        <w:t>номенклатуру дел администрации Харайгунского муниципального образования на 2022 год. (Приложение № 1)</w:t>
      </w:r>
    </w:p>
    <w:p w:rsidR="00A87BD4" w:rsidRPr="007035CB" w:rsidRDefault="00A87BD4" w:rsidP="00A87BD4">
      <w:pPr>
        <w:pStyle w:val="nienie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2. Специалисту администрации, </w:t>
      </w:r>
      <w:r w:rsidR="00D37CED">
        <w:rPr>
          <w:rFonts w:ascii="Times New Roman" w:hAnsi="Times New Roman"/>
          <w:szCs w:val="24"/>
        </w:rPr>
        <w:t>ответственному за ведение делопроизводства и архивного дела Ступиной Т.И. обеспечить методическое руководство и контроль по внедрению настоящей номенклатуры в работу администрации Харайгунского муниципального образования и её структурные подразделения.</w:t>
      </w:r>
    </w:p>
    <w:p w:rsidR="00905CFD" w:rsidRDefault="007035CB" w:rsidP="000D218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="00905CFD"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="00905CFD" w:rsidRPr="009A749B">
        <w:rPr>
          <w:rFonts w:ascii="Times New Roman" w:hAnsi="Times New Roman"/>
          <w:sz w:val="24"/>
          <w:szCs w:val="20"/>
        </w:rPr>
        <w:t xml:space="preserve"> исполнением </w:t>
      </w:r>
      <w:r w:rsidR="00905CFD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905CFD" w:rsidRDefault="00905CFD" w:rsidP="000D218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905CFD" w:rsidP="000C77E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905CFD" w:rsidP="000C77E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05CFD" w:rsidRDefault="007035CB" w:rsidP="007035CB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администрации</w:t>
      </w:r>
    </w:p>
    <w:p w:rsidR="007035CB" w:rsidRDefault="007035CB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Харайгунского МО:                                                                                           </w:t>
      </w:r>
      <w:r w:rsidR="00D37CED">
        <w:rPr>
          <w:rFonts w:ascii="Times New Roman" w:hAnsi="Times New Roman"/>
          <w:sz w:val="24"/>
          <w:szCs w:val="20"/>
        </w:rPr>
        <w:t>Л.Н. Синицына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905CFD" w:rsidRDefault="00905CFD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Default="00DD06BC" w:rsidP="0070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lastRenderedPageBreak/>
        <w:t>АРХИВНЫЙ ОТДЕ</w:t>
      </w:r>
      <w:r>
        <w:rPr>
          <w:rFonts w:ascii="Times New Roman" w:hAnsi="Times New Roman"/>
          <w:sz w:val="28"/>
          <w:szCs w:val="28"/>
        </w:rPr>
        <w:t>Л</w:t>
      </w:r>
      <w:r w:rsidRPr="00FF3B4A">
        <w:rPr>
          <w:rFonts w:ascii="Times New Roman" w:hAnsi="Times New Roman"/>
          <w:sz w:val="28"/>
          <w:szCs w:val="28"/>
        </w:rPr>
        <w:t xml:space="preserve"> УПРАВЛЕНИЯ ПРАВОВОЙ, КАДРОВОЙ И ОРГАНИЗАЦИОННОЙ РАБОТЫ АДМИНИСТРАЦИИ ЗИМИНСКОГО РАЙОННОГО МУНИЦИПАЛЬНОГО ОБРАЗОВАНИЯ</w:t>
      </w: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Р-31</w:t>
      </w: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</w:t>
      </w:r>
    </w:p>
    <w:p w:rsidR="00DD06BC" w:rsidRPr="00FF3B4A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</w:t>
      </w:r>
    </w:p>
    <w:p w:rsidR="00DD06BC" w:rsidRPr="00FF3B4A" w:rsidRDefault="00DD06BC" w:rsidP="00DD06BC">
      <w:pPr>
        <w:jc w:val="center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Default="00DD06BC" w:rsidP="00DD06BC">
      <w:pPr>
        <w:jc w:val="center"/>
        <w:rPr>
          <w:sz w:val="28"/>
          <w:szCs w:val="28"/>
        </w:rPr>
      </w:pPr>
    </w:p>
    <w:p w:rsidR="00DD06BC" w:rsidRPr="00A13530" w:rsidRDefault="00DD06BC" w:rsidP="00DD06BC">
      <w:pPr>
        <w:jc w:val="center"/>
        <w:rPr>
          <w:rFonts w:ascii="Times New Roman" w:hAnsi="Times New Roman"/>
          <w:sz w:val="28"/>
          <w:szCs w:val="28"/>
        </w:rPr>
      </w:pPr>
      <w:r w:rsidRPr="00A13530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___</w:t>
      </w:r>
      <w:r w:rsidRPr="00A13530">
        <w:rPr>
          <w:rFonts w:ascii="Times New Roman" w:hAnsi="Times New Roman"/>
          <w:sz w:val="28"/>
          <w:szCs w:val="28"/>
        </w:rPr>
        <w:t xml:space="preserve"> листах</w:t>
      </w:r>
    </w:p>
    <w:p w:rsidR="00DD06BC" w:rsidRPr="00A13530" w:rsidRDefault="00DD06BC" w:rsidP="00DD06BC">
      <w:pPr>
        <w:jc w:val="center"/>
        <w:rPr>
          <w:rFonts w:ascii="Times New Roman" w:hAnsi="Times New Roman"/>
          <w:sz w:val="28"/>
          <w:szCs w:val="28"/>
        </w:rPr>
      </w:pPr>
      <w:r w:rsidRPr="00A13530">
        <w:rPr>
          <w:rFonts w:ascii="Times New Roman" w:hAnsi="Times New Roman"/>
          <w:sz w:val="28"/>
          <w:szCs w:val="28"/>
        </w:rPr>
        <w:t>Хранить постоянно</w:t>
      </w:r>
    </w:p>
    <w:p w:rsidR="00DD06BC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p w:rsidR="00DD06BC" w:rsidRPr="002A1A1B" w:rsidRDefault="00DD06BC" w:rsidP="00DD06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1A1B">
        <w:rPr>
          <w:rFonts w:ascii="Times New Roman" w:hAnsi="Times New Roman"/>
          <w:b/>
          <w:sz w:val="28"/>
          <w:szCs w:val="28"/>
        </w:rPr>
        <w:lastRenderedPageBreak/>
        <w:t xml:space="preserve">Предисловие </w:t>
      </w:r>
    </w:p>
    <w:p w:rsidR="00DD06BC" w:rsidRDefault="00DD06BC" w:rsidP="00DD0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к номенклатуре дел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A1A1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2A1A1B">
        <w:rPr>
          <w:rFonts w:ascii="Times New Roman" w:hAnsi="Times New Roman"/>
          <w:sz w:val="28"/>
          <w:szCs w:val="28"/>
        </w:rPr>
        <w:t xml:space="preserve"> год</w:t>
      </w:r>
    </w:p>
    <w:p w:rsidR="00DD06BC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Номенклатура дел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администрация) составлена в целях систематизации, учета и поиска документов, образующихся в процессе деятельности администрации, на основе изучения их состава и содержания.</w:t>
      </w: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Включенным в номенклатуру делам присвоен цифровой индекс, который </w:t>
      </w:r>
      <w:r>
        <w:rPr>
          <w:rFonts w:ascii="Times New Roman" w:hAnsi="Times New Roman"/>
          <w:sz w:val="28"/>
          <w:szCs w:val="28"/>
        </w:rPr>
        <w:t>состоит из установленного цифрового обозначения администрации и порядкового номера заголовка дела. Дела расположены по значимости документов.</w:t>
      </w: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определения сроков хранения дел использовал</w:t>
      </w:r>
      <w:r>
        <w:rPr>
          <w:rFonts w:ascii="Times New Roman" w:hAnsi="Times New Roman"/>
          <w:sz w:val="28"/>
          <w:szCs w:val="28"/>
        </w:rPr>
        <w:t>ись:</w:t>
      </w:r>
    </w:p>
    <w:p w:rsidR="00DD06BC" w:rsidRPr="00B97636" w:rsidRDefault="00DD06BC" w:rsidP="00DD06B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636">
        <w:rPr>
          <w:rFonts w:ascii="Times New Roman" w:hAnsi="Times New Roman"/>
          <w:sz w:val="28"/>
          <w:szCs w:val="28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B97636">
        <w:rPr>
          <w:rFonts w:ascii="Times New Roman" w:hAnsi="Times New Roman"/>
          <w:sz w:val="28"/>
          <w:szCs w:val="28"/>
        </w:rPr>
        <w:t xml:space="preserve"> от 20 декабря 2019 года № 236;</w:t>
      </w:r>
    </w:p>
    <w:p w:rsidR="00DD06BC" w:rsidRDefault="00DD06BC" w:rsidP="00DD06B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применению Перечня типовых </w:t>
      </w:r>
      <w:r w:rsidRPr="00B97636">
        <w:rPr>
          <w:rFonts w:ascii="Times New Roman" w:hAnsi="Times New Roman"/>
          <w:sz w:val="28"/>
          <w:szCs w:val="28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/>
          <w:sz w:val="28"/>
          <w:szCs w:val="28"/>
        </w:rPr>
        <w:t xml:space="preserve">, утвержденная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20 декабря 2019 года № 237.</w:t>
      </w: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некоторых документов срок хранения установлен</w:t>
      </w:r>
      <w:r>
        <w:rPr>
          <w:rFonts w:ascii="Times New Roman" w:hAnsi="Times New Roman"/>
          <w:sz w:val="28"/>
          <w:szCs w:val="28"/>
        </w:rPr>
        <w:t xml:space="preserve"> с отметкой ЭПК</w:t>
      </w:r>
      <w:r w:rsidRPr="002A1A1B">
        <w:rPr>
          <w:rFonts w:ascii="Times New Roman" w:hAnsi="Times New Roman"/>
          <w:sz w:val="28"/>
          <w:szCs w:val="28"/>
        </w:rPr>
        <w:t xml:space="preserve"> исходя из практической необходимости </w:t>
      </w:r>
      <w:r w:rsidRPr="00E75394">
        <w:rPr>
          <w:rFonts w:ascii="Times New Roman" w:hAnsi="Times New Roman"/>
          <w:sz w:val="28"/>
          <w:szCs w:val="28"/>
        </w:rPr>
        <w:t>(01-0</w:t>
      </w:r>
      <w:r>
        <w:rPr>
          <w:rFonts w:ascii="Times New Roman" w:hAnsi="Times New Roman"/>
          <w:sz w:val="28"/>
          <w:szCs w:val="28"/>
        </w:rPr>
        <w:t>5</w:t>
      </w:r>
      <w:r w:rsidRPr="00E75394">
        <w:rPr>
          <w:rFonts w:ascii="Times New Roman" w:hAnsi="Times New Roman"/>
          <w:sz w:val="28"/>
          <w:szCs w:val="28"/>
        </w:rPr>
        <w:t>, 01-</w:t>
      </w:r>
      <w:r>
        <w:rPr>
          <w:rFonts w:ascii="Times New Roman" w:hAnsi="Times New Roman"/>
          <w:sz w:val="28"/>
          <w:szCs w:val="28"/>
        </w:rPr>
        <w:t>08</w:t>
      </w:r>
      <w:r w:rsidRPr="00E75394">
        <w:rPr>
          <w:rFonts w:ascii="Times New Roman" w:hAnsi="Times New Roman"/>
          <w:sz w:val="28"/>
          <w:szCs w:val="28"/>
        </w:rPr>
        <w:t>, 01-</w:t>
      </w:r>
      <w:r>
        <w:rPr>
          <w:rFonts w:ascii="Times New Roman" w:hAnsi="Times New Roman"/>
          <w:sz w:val="28"/>
          <w:szCs w:val="28"/>
        </w:rPr>
        <w:t>09</w:t>
      </w:r>
      <w:r w:rsidRPr="00E75394">
        <w:rPr>
          <w:rFonts w:ascii="Times New Roman" w:hAnsi="Times New Roman"/>
          <w:sz w:val="28"/>
          <w:szCs w:val="28"/>
        </w:rPr>
        <w:t>, 01-1</w:t>
      </w:r>
      <w:r>
        <w:rPr>
          <w:rFonts w:ascii="Times New Roman" w:hAnsi="Times New Roman"/>
          <w:sz w:val="28"/>
          <w:szCs w:val="28"/>
        </w:rPr>
        <w:t>7</w:t>
      </w:r>
      <w:r w:rsidRPr="00E75394">
        <w:rPr>
          <w:rFonts w:ascii="Times New Roman" w:hAnsi="Times New Roman"/>
          <w:sz w:val="28"/>
          <w:szCs w:val="28"/>
        </w:rPr>
        <w:t>, 01-</w:t>
      </w:r>
      <w:r>
        <w:rPr>
          <w:rFonts w:ascii="Times New Roman" w:hAnsi="Times New Roman"/>
          <w:sz w:val="28"/>
          <w:szCs w:val="28"/>
        </w:rPr>
        <w:t>30</w:t>
      </w:r>
      <w:r w:rsidRPr="00E75394">
        <w:rPr>
          <w:rFonts w:ascii="Times New Roman" w:hAnsi="Times New Roman"/>
          <w:sz w:val="28"/>
          <w:szCs w:val="28"/>
        </w:rPr>
        <w:t>, 01-</w:t>
      </w:r>
      <w:r>
        <w:rPr>
          <w:rFonts w:ascii="Times New Roman" w:hAnsi="Times New Roman"/>
          <w:sz w:val="28"/>
          <w:szCs w:val="28"/>
        </w:rPr>
        <w:t>35</w:t>
      </w:r>
      <w:r w:rsidRPr="00E75394">
        <w:rPr>
          <w:rFonts w:ascii="Times New Roman" w:hAnsi="Times New Roman"/>
          <w:sz w:val="28"/>
          <w:szCs w:val="28"/>
        </w:rPr>
        <w:t>, 01-3</w:t>
      </w:r>
      <w:r>
        <w:rPr>
          <w:rFonts w:ascii="Times New Roman" w:hAnsi="Times New Roman"/>
          <w:sz w:val="28"/>
          <w:szCs w:val="28"/>
        </w:rPr>
        <w:t>6</w:t>
      </w:r>
      <w:r w:rsidRPr="00E75394">
        <w:rPr>
          <w:rFonts w:ascii="Times New Roman" w:hAnsi="Times New Roman"/>
          <w:sz w:val="28"/>
          <w:szCs w:val="28"/>
        </w:rPr>
        <w:t>, 01-3</w:t>
      </w:r>
      <w:r>
        <w:rPr>
          <w:rFonts w:ascii="Times New Roman" w:hAnsi="Times New Roman"/>
          <w:sz w:val="28"/>
          <w:szCs w:val="28"/>
        </w:rPr>
        <w:t>7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4</w:t>
      </w:r>
      <w:r w:rsidRPr="00E75394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1</w:t>
      </w:r>
      <w:r w:rsidRPr="00E75394">
        <w:rPr>
          <w:rFonts w:ascii="Times New Roman" w:hAnsi="Times New Roman"/>
          <w:sz w:val="28"/>
          <w:szCs w:val="28"/>
        </w:rPr>
        <w:t>, 04-</w:t>
      </w:r>
      <w:r>
        <w:rPr>
          <w:rFonts w:ascii="Times New Roman" w:hAnsi="Times New Roman"/>
          <w:sz w:val="28"/>
          <w:szCs w:val="28"/>
        </w:rPr>
        <w:t>1</w:t>
      </w:r>
      <w:r w:rsidRPr="00E75394">
        <w:rPr>
          <w:rFonts w:ascii="Times New Roman" w:hAnsi="Times New Roman"/>
          <w:sz w:val="28"/>
          <w:szCs w:val="28"/>
        </w:rPr>
        <w:t>0, 04-1</w:t>
      </w:r>
      <w:r>
        <w:rPr>
          <w:rFonts w:ascii="Times New Roman" w:hAnsi="Times New Roman"/>
          <w:sz w:val="28"/>
          <w:szCs w:val="28"/>
        </w:rPr>
        <w:t>1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4</w:t>
      </w:r>
      <w:r w:rsidRPr="00E75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4</w:t>
      </w:r>
      <w:r w:rsidRPr="00E75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6</w:t>
      </w:r>
      <w:r w:rsidRPr="00E75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04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6</w:t>
      </w:r>
      <w:r w:rsidRPr="00E7539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E75394">
        <w:rPr>
          <w:rFonts w:ascii="Times New Roman" w:hAnsi="Times New Roman"/>
          <w:sz w:val="28"/>
          <w:szCs w:val="28"/>
        </w:rPr>
        <w:t>, 0</w:t>
      </w:r>
      <w:r>
        <w:rPr>
          <w:rFonts w:ascii="Times New Roman" w:hAnsi="Times New Roman"/>
          <w:sz w:val="28"/>
          <w:szCs w:val="28"/>
        </w:rPr>
        <w:t>7</w:t>
      </w:r>
      <w:r w:rsidRPr="00E75394">
        <w:rPr>
          <w:rFonts w:ascii="Times New Roman" w:hAnsi="Times New Roman"/>
          <w:sz w:val="28"/>
          <w:szCs w:val="28"/>
        </w:rPr>
        <w:t>-09). Указанные документы после истечения</w:t>
      </w:r>
      <w:r>
        <w:rPr>
          <w:rFonts w:ascii="Times New Roman" w:hAnsi="Times New Roman"/>
          <w:sz w:val="28"/>
          <w:szCs w:val="28"/>
        </w:rPr>
        <w:t xml:space="preserve"> установленного срока их хранения могут быть отобраны на постоянное хранение.</w:t>
      </w: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Для некоторых дел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1A1B">
        <w:rPr>
          <w:rFonts w:ascii="Times New Roman" w:hAnsi="Times New Roman"/>
          <w:sz w:val="28"/>
          <w:szCs w:val="28"/>
        </w:rPr>
        <w:t>в основном для присланных из вышестоящих организаций, для сведения, а также инструкций или копий документов</w:t>
      </w:r>
      <w:r>
        <w:rPr>
          <w:rFonts w:ascii="Times New Roman" w:hAnsi="Times New Roman"/>
          <w:sz w:val="28"/>
          <w:szCs w:val="28"/>
        </w:rPr>
        <w:t>)</w:t>
      </w:r>
      <w:r w:rsidRPr="002A1A1B">
        <w:rPr>
          <w:rFonts w:ascii="Times New Roman" w:hAnsi="Times New Roman"/>
          <w:sz w:val="28"/>
          <w:szCs w:val="28"/>
        </w:rPr>
        <w:t xml:space="preserve"> применен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1B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1B">
        <w:rPr>
          <w:rFonts w:ascii="Times New Roman" w:hAnsi="Times New Roman"/>
          <w:sz w:val="28"/>
          <w:szCs w:val="28"/>
        </w:rPr>
        <w:t>«До минования надобности» (ДМН)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1A1B">
        <w:rPr>
          <w:rFonts w:ascii="Times New Roman" w:hAnsi="Times New Roman"/>
          <w:sz w:val="28"/>
          <w:szCs w:val="28"/>
        </w:rPr>
        <w:t xml:space="preserve">В конце составлены резервные номера для дел, которые могут быть заведены в текущем году. </w:t>
      </w:r>
    </w:p>
    <w:p w:rsidR="00DD06BC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F8A">
        <w:rPr>
          <w:rFonts w:ascii="Times New Roman" w:hAnsi="Times New Roman"/>
          <w:sz w:val="28"/>
          <w:szCs w:val="28"/>
        </w:rPr>
        <w:t xml:space="preserve">Имеются особенности в формировании номенклатуры: документы бухгалтерского учета формируются в МКУ «Центр бухгалтерского учета </w:t>
      </w:r>
      <w:proofErr w:type="spellStart"/>
      <w:r w:rsidRPr="00DF2F8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DF2F8A"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  <w:szCs w:val="28"/>
        </w:rPr>
        <w:t xml:space="preserve">на основании Соглашения о безвозмездном бухгалтерском обслуживании </w:t>
      </w:r>
      <w:r w:rsidRPr="00DF2F8A">
        <w:rPr>
          <w:rFonts w:ascii="Times New Roman" w:hAnsi="Times New Roman"/>
          <w:sz w:val="28"/>
          <w:szCs w:val="28"/>
        </w:rPr>
        <w:t xml:space="preserve">и подлежат хранению в указанной организации. </w:t>
      </w:r>
    </w:p>
    <w:p w:rsidR="00DD06BC" w:rsidRPr="002A1A1B" w:rsidRDefault="00DD06BC" w:rsidP="00DD0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администрации                                                    Т.И.Ступина </w:t>
      </w:r>
    </w:p>
    <w:p w:rsidR="00DD06BC" w:rsidRPr="002A1A1B" w:rsidRDefault="00DD06BC" w:rsidP="00DD06BC">
      <w:pPr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A1A1B">
        <w:rPr>
          <w:rFonts w:ascii="Times New Roman" w:hAnsi="Times New Roman"/>
          <w:sz w:val="28"/>
          <w:szCs w:val="28"/>
        </w:rPr>
        <w:t xml:space="preserve">        </w:t>
      </w:r>
    </w:p>
    <w:p w:rsidR="00DD06BC" w:rsidRPr="002A1A1B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СОГЛАСОВАНО:</w:t>
      </w:r>
    </w:p>
    <w:p w:rsidR="00DD06BC" w:rsidRPr="002A1A1B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</w:p>
    <w:p w:rsidR="00DD06BC" w:rsidRPr="002A1A1B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06BC" w:rsidRPr="002A1A1B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A1B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2A1A1B">
        <w:rPr>
          <w:rFonts w:ascii="Times New Roman" w:hAnsi="Times New Roman"/>
          <w:sz w:val="28"/>
          <w:szCs w:val="28"/>
        </w:rPr>
        <w:t xml:space="preserve"> района</w:t>
      </w:r>
    </w:p>
    <w:p w:rsidR="00DD06BC" w:rsidRDefault="00DD06BC" w:rsidP="00DD0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1B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Л.Н. Синицына</w:t>
      </w:r>
    </w:p>
    <w:p w:rsidR="00DD06BC" w:rsidRDefault="00DD06BC" w:rsidP="00DD06BC">
      <w:pPr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p w:rsidR="00DD06BC" w:rsidRPr="00894F14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894F14">
        <w:rPr>
          <w:rFonts w:ascii="Times New Roman" w:hAnsi="Times New Roman"/>
          <w:color w:val="292929"/>
          <w:sz w:val="28"/>
          <w:szCs w:val="28"/>
        </w:rPr>
        <w:t>ОГЛАВЛЕНИЕ</w:t>
      </w:r>
      <w:r w:rsidRPr="00894F14">
        <w:rPr>
          <w:rFonts w:ascii="Times New Roman" w:hAnsi="Times New Roman"/>
          <w:b/>
          <w:bCs/>
          <w:color w:val="292929"/>
          <w:sz w:val="28"/>
          <w:szCs w:val="28"/>
        </w:rPr>
        <w:t> </w:t>
      </w:r>
    </w:p>
    <w:p w:rsidR="00DD06BC" w:rsidRPr="00894F14" w:rsidRDefault="00DD06BC" w:rsidP="00DD06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92929"/>
          <w:sz w:val="28"/>
          <w:szCs w:val="28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7185"/>
        <w:gridCol w:w="1005"/>
      </w:tblGrid>
      <w:tr w:rsidR="00DD06BC" w:rsidRPr="00F3270C" w:rsidTr="00F90722"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894F14">
              <w:rPr>
                <w:rFonts w:ascii="Times New Roman" w:hAnsi="Times New Roman"/>
                <w:color w:val="292929"/>
                <w:sz w:val="28"/>
                <w:szCs w:val="28"/>
              </w:rPr>
              <w:t>Список сокращенных слов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4</w:t>
            </w:r>
          </w:p>
        </w:tc>
      </w:tr>
      <w:tr w:rsidR="00DD06BC" w:rsidRPr="00F3270C" w:rsidTr="00F90722"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Руководство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</w:tr>
      <w:tr w:rsidR="00DD06BC" w:rsidRPr="00F3270C" w:rsidTr="00F90722"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Организационно-контрольная работа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8</w:t>
            </w: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Финансовая работа и бухгалтерский учет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10</w:t>
            </w: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Жилищно-бытовые вопросы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Воинский учет  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Организация делопроизводства и  хранения документов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Кадровое обеспечение и охрана труда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11</w:t>
            </w: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7185" w:type="dxa"/>
            <w:shd w:val="clear" w:color="auto" w:fill="FFFFFF"/>
            <w:hideMark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Работа общественных организаций</w:t>
            </w:r>
          </w:p>
        </w:tc>
        <w:tc>
          <w:tcPr>
            <w:tcW w:w="1005" w:type="dxa"/>
            <w:shd w:val="clear" w:color="auto" w:fill="FFFFFF"/>
            <w:hideMark/>
          </w:tcPr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16</w:t>
            </w:r>
          </w:p>
        </w:tc>
      </w:tr>
      <w:tr w:rsidR="00DD06BC" w:rsidRPr="00F3270C" w:rsidTr="00F90722">
        <w:trPr>
          <w:trHeight w:val="306"/>
        </w:trPr>
        <w:tc>
          <w:tcPr>
            <w:tcW w:w="1005" w:type="dxa"/>
            <w:shd w:val="clear" w:color="auto" w:fill="FFFFFF"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</w:tcPr>
          <w:p w:rsidR="00DD06BC" w:rsidRDefault="00DD06BC" w:rsidP="00F90722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Итоговая запись о категориях и количестве дел, заведенных в 202_ году в администрации </w:t>
            </w:r>
            <w:proofErr w:type="spellStart"/>
            <w:r>
              <w:rPr>
                <w:rFonts w:ascii="Times New Roman" w:hAnsi="Times New Roman"/>
                <w:color w:val="292929"/>
                <w:sz w:val="28"/>
                <w:szCs w:val="28"/>
              </w:rPr>
              <w:t>Харайгунского</w:t>
            </w:r>
            <w:proofErr w:type="spellEnd"/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</w:tcPr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  <w:p w:rsidR="00DD06B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  <w:p w:rsidR="00DD06BC" w:rsidRPr="00894F14" w:rsidRDefault="00DD06BC" w:rsidP="00F90722">
            <w:pPr>
              <w:spacing w:after="0" w:line="240" w:lineRule="auto"/>
              <w:jc w:val="right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       22</w:t>
            </w:r>
          </w:p>
        </w:tc>
      </w:tr>
    </w:tbl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Pr="00DC330B" w:rsidRDefault="00DD06BC" w:rsidP="00DD06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Cs/>
          <w:color w:val="292929"/>
          <w:sz w:val="28"/>
          <w:szCs w:val="28"/>
        </w:rPr>
      </w:pPr>
      <w:r w:rsidRPr="00DC330B">
        <w:rPr>
          <w:rFonts w:ascii="Times New Roman" w:hAnsi="Times New Roman"/>
          <w:iCs/>
          <w:color w:val="292929"/>
          <w:sz w:val="28"/>
          <w:szCs w:val="28"/>
        </w:rPr>
        <w:lastRenderedPageBreak/>
        <w:t>СПИСОК СОКРАЩЕННЫХ СЛОВ</w:t>
      </w:r>
    </w:p>
    <w:p w:rsidR="00DD06BC" w:rsidRPr="001E5A99" w:rsidRDefault="00DD06BC" w:rsidP="00DD06BC">
      <w:pPr>
        <w:shd w:val="clear" w:color="auto" w:fill="FFFFFF"/>
        <w:spacing w:after="0" w:line="240" w:lineRule="auto"/>
        <w:ind w:firstLine="709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DD06BC" w:rsidRPr="001E5A99" w:rsidRDefault="00DD06BC" w:rsidP="00DD06BC">
      <w:pPr>
        <w:shd w:val="clear" w:color="auto" w:fill="FFFFFF"/>
        <w:spacing w:after="0" w:line="240" w:lineRule="auto"/>
        <w:ind w:firstLine="709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DD06BC" w:rsidRPr="001E5A99" w:rsidRDefault="00DD06BC" w:rsidP="00DD06BC">
      <w:pPr>
        <w:shd w:val="clear" w:color="auto" w:fill="FFFFFF"/>
        <w:spacing w:after="0" w:line="240" w:lineRule="auto"/>
        <w:ind w:firstLine="709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 xml:space="preserve">ДМН - </w:t>
      </w:r>
      <w:r w:rsidRPr="00DC330B">
        <w:rPr>
          <w:rFonts w:ascii="Times New Roman" w:hAnsi="Times New Roman"/>
          <w:iCs/>
          <w:color w:val="292929"/>
          <w:sz w:val="28"/>
          <w:szCs w:val="28"/>
        </w:rPr>
        <w:t>до минования надобности</w:t>
      </w:r>
      <w:r>
        <w:rPr>
          <w:rFonts w:ascii="Times New Roman" w:hAnsi="Times New Roman"/>
          <w:iCs/>
          <w:color w:val="292929"/>
          <w:sz w:val="28"/>
          <w:szCs w:val="28"/>
        </w:rPr>
        <w:t>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др. – другие;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ст. – статья;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прим – применительно;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ф. (ф.ф.) – форм</w:t>
      </w:r>
      <w:proofErr w:type="gramStart"/>
      <w:r>
        <w:rPr>
          <w:rFonts w:ascii="Times New Roman" w:hAnsi="Times New Roman"/>
          <w:iCs/>
          <w:color w:val="292929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iCs/>
          <w:color w:val="292929"/>
          <w:sz w:val="28"/>
          <w:szCs w:val="28"/>
        </w:rPr>
        <w:t>ы</w:t>
      </w:r>
      <w:proofErr w:type="spellEnd"/>
      <w:r>
        <w:rPr>
          <w:rFonts w:ascii="Times New Roman" w:hAnsi="Times New Roman"/>
          <w:iCs/>
          <w:color w:val="292929"/>
          <w:sz w:val="28"/>
          <w:szCs w:val="28"/>
        </w:rPr>
        <w:t>);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>
        <w:rPr>
          <w:rFonts w:ascii="Times New Roman" w:hAnsi="Times New Roman"/>
          <w:iCs/>
          <w:color w:val="292929"/>
          <w:sz w:val="28"/>
          <w:szCs w:val="28"/>
        </w:rPr>
        <w:t>МО – муниципальное образование;</w:t>
      </w: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</w:p>
    <w:p w:rsidR="00DD06BC" w:rsidRDefault="00DD06BC" w:rsidP="00DD06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color w:val="292929"/>
          <w:sz w:val="28"/>
          <w:szCs w:val="28"/>
        </w:rPr>
      </w:pPr>
      <w:r w:rsidRPr="00DC330B">
        <w:rPr>
          <w:rFonts w:ascii="Times New Roman" w:hAnsi="Times New Roman"/>
          <w:iCs/>
          <w:color w:val="292929"/>
          <w:sz w:val="28"/>
          <w:szCs w:val="28"/>
        </w:rPr>
        <w:t>ЭПК</w:t>
      </w:r>
      <w:r>
        <w:rPr>
          <w:rFonts w:ascii="Times New Roman" w:hAnsi="Times New Roman"/>
          <w:iCs/>
          <w:color w:val="292929"/>
          <w:sz w:val="28"/>
          <w:szCs w:val="28"/>
        </w:rPr>
        <w:t xml:space="preserve"> - </w:t>
      </w:r>
      <w:r w:rsidRPr="00DC330B">
        <w:rPr>
          <w:rFonts w:ascii="Times New Roman" w:hAnsi="Times New Roman"/>
          <w:iCs/>
          <w:color w:val="292929"/>
          <w:sz w:val="28"/>
          <w:szCs w:val="28"/>
        </w:rPr>
        <w:t>экспертно-проверочная комиссия</w:t>
      </w:r>
      <w:r>
        <w:rPr>
          <w:rFonts w:ascii="Times New Roman" w:hAnsi="Times New Roman"/>
          <w:iCs/>
          <w:color w:val="292929"/>
          <w:sz w:val="28"/>
          <w:szCs w:val="28"/>
        </w:rPr>
        <w:t>.</w:t>
      </w:r>
    </w:p>
    <w:p w:rsidR="00DD06BC" w:rsidRPr="002A1A1B" w:rsidRDefault="00DD06BC" w:rsidP="00DD06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6BC" w:rsidRPr="002A1A1B" w:rsidRDefault="00DD06BC" w:rsidP="00DD06BC">
      <w:pPr>
        <w:jc w:val="both"/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jc w:val="both"/>
        <w:rPr>
          <w:sz w:val="28"/>
          <w:szCs w:val="28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p w:rsidR="00DD06BC" w:rsidRDefault="00DD06BC" w:rsidP="00DD06B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"/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4291"/>
        <w:gridCol w:w="783"/>
        <w:gridCol w:w="1692"/>
        <w:gridCol w:w="1406"/>
        <w:gridCol w:w="236"/>
      </w:tblGrid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48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131" w:type="dxa"/>
              <w:tblLayout w:type="fixed"/>
              <w:tblLook w:val="01E0"/>
            </w:tblPr>
            <w:tblGrid>
              <w:gridCol w:w="5170"/>
              <w:gridCol w:w="4961"/>
            </w:tblGrid>
            <w:tr w:rsidR="00DD06BC" w:rsidRPr="00F3270C" w:rsidTr="00F90722">
              <w:tc>
                <w:tcPr>
                  <w:tcW w:w="5170" w:type="dxa"/>
                  <w:shd w:val="clear" w:color="auto" w:fill="auto"/>
                </w:tcPr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ind w:lef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НОМЕНКЛАТУРА ДЕЛ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Л.Н. Синицына</w:t>
                  </w:r>
                </w:p>
                <w:p w:rsidR="00DD06BC" w:rsidRPr="00F3270C" w:rsidRDefault="00DD06BC" w:rsidP="00F90722">
                  <w:pPr>
                    <w:framePr w:hSpace="180" w:wrap="around" w:vAnchor="text" w:hAnchor="margin" w:xAlign="center" w:y="-5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>______________202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327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</w:rPr>
            </w:pPr>
            <w:r w:rsidRPr="00F327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F3270C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Индекс дела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Количество дел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Срок хранения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 № статьи</w:t>
            </w:r>
          </w:p>
          <w:p w:rsidR="00DD06BC" w:rsidRPr="00F3270C" w:rsidRDefault="00DD06BC" w:rsidP="00F90722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по перечню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D06BC" w:rsidRPr="00F3270C" w:rsidTr="00F90722">
        <w:trPr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330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BC" w:rsidRPr="00F3270C" w:rsidRDefault="00DD06BC" w:rsidP="00DD06BC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Руководство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right="-39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46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 Российской Федерации, Иркутской области (указы, постановления, распоряжения), присланные для руководства в работе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ст. 1 б, 3 б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Относящиеся </w:t>
            </w:r>
          </w:p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к деятельности администрации - постоянно</w:t>
            </w:r>
          </w:p>
        </w:tc>
      </w:tr>
      <w:tr w:rsidR="00DD06BC" w:rsidRPr="00F3270C" w:rsidTr="00F90722">
        <w:trPr>
          <w:gridAfter w:val="1"/>
          <w:wAfter w:w="114" w:type="pct"/>
          <w:trHeight w:val="127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Постановления, распоряжения администрации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присланные для сведения и руководства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 б</w:t>
            </w:r>
            <w:r w:rsidRPr="00F327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Относящиеся </w:t>
            </w:r>
          </w:p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к деятельности администрации - постоянно</w:t>
            </w:r>
          </w:p>
        </w:tc>
      </w:tr>
      <w:tr w:rsidR="00DD06BC" w:rsidRPr="00F3270C" w:rsidTr="00F90722">
        <w:trPr>
          <w:gridAfter w:val="1"/>
          <w:wAfter w:w="114" w:type="pct"/>
          <w:trHeight w:val="99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изменения и дополнения к нему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ст.28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минования надобности ст.24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8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Утвержденное положение об администрации, изменения и дополнения к нему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ст.8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12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Постановления главы администрации по основной деятельности и приложения к ним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ст.19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707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01-07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Распоряжения главы администрации по основной деятельности и приложения к ним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ст.19 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Реестр нормативных правовых актов администрации, направляемых в регистр муниципальных нормативных правовых актов Иркутской области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ст.182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48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Доверенности, выданные главой, на представление интересов администрации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истечения срока действия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AC48B7" w:rsidRDefault="00DD06BC" w:rsidP="00F90722">
            <w:pPr>
              <w:pStyle w:val="af"/>
            </w:pPr>
            <w:bookmarkStart w:id="1" w:name="sub_1806"/>
            <w:r w:rsidRPr="00AC48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при </w:t>
            </w:r>
            <w:bookmarkEnd w:id="1"/>
            <w:r w:rsidRPr="00AC48B7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F3270C">
              <w:rPr>
                <w:rFonts w:ascii="Times New Roman" w:hAnsi="Times New Roman"/>
                <w:snapToGrid w:val="0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F3270C">
              <w:rPr>
                <w:rFonts w:ascii="Times New Roman" w:hAnsi="Times New Roman"/>
                <w:snapToGrid w:val="0"/>
              </w:rPr>
              <w:t>ст.18 е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сходов граждан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 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 публичных слушаний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 л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Инструкции, методические указания вышестоящих организаций, присланные для руководства и сведения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 год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ст.8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замены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новыми</w:t>
            </w:r>
            <w:proofErr w:type="gramEnd"/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Соглашения между министерствами финансов, экономического развития Иркутской области и администрацией муниципального образования о предоставлении субсидий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  <w:p w:rsidR="00DD06BC" w:rsidRPr="00F3270C" w:rsidRDefault="00DD06BC" w:rsidP="00F9072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ст.11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истечения срока действия; после прекращения обязательств по договору</w:t>
            </w:r>
          </w:p>
          <w:p w:rsidR="00DD06BC" w:rsidRPr="00F3270C" w:rsidRDefault="00DD06BC" w:rsidP="00F90722">
            <w:pPr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Соглашения о разграничении полномочий между администрацией муниципального образования и администрацией муниципального района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  <w:p w:rsidR="00DD06BC" w:rsidRPr="00F3270C" w:rsidRDefault="00DD06BC" w:rsidP="00F9072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ст.11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истечения срока действия; после прекращения обязательств по договору</w:t>
            </w:r>
          </w:p>
        </w:tc>
      </w:tr>
      <w:tr w:rsidR="00DD06BC" w:rsidRPr="00F3270C" w:rsidTr="00F90722">
        <w:trPr>
          <w:gridAfter w:val="1"/>
          <w:wAfter w:w="114" w:type="pct"/>
          <w:trHeight w:val="152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 приема-передачи, приложения к ним, составленные при смене главы администрации, должностных, ответственных и материально-ответственных лиц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3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Перечень населенных пунктов, входящих в состав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ст.337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2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01-18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План - карта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прим. к ст.533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687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01-19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Генеральный план землепользования и застройки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прим. к ст.533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8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технического учета объектов недвижимого имущества, находящегося в муниципальной собственности (технические планы, технические и кадастровые паспорта)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ст.533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Реестр муниципальной собственности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ст.329 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Паспорта транспортных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До списания транспортных средств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ст.548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Акты, справки проверок работы администрации вышестоящими организациями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ст.139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Отчеты, заключения по результатам экспертно-аналитических мероприятий, проводимых контрольно-счетными органами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ст.142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главы администрации по основной деятельности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главы администрации по основной деятельности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доверенностей, выданных главой на представление интересов администрации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ст.292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01-29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01-30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01-31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113"/>
          <w:jc w:val="center"/>
        </w:trPr>
        <w:tc>
          <w:tcPr>
            <w:tcW w:w="48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93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Организационно-контрольная работа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3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Утвержденное штатное расписание администрации, изменения к нему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ст.40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Прогнозы, стратегии, концепции развития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ст.190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Программа социально-экономического развития муниципального образования. Копия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ст.191 б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Оригинал отлагается в решениях Думы</w:t>
            </w:r>
          </w:p>
        </w:tc>
      </w:tr>
      <w:tr w:rsidR="00DD06BC" w:rsidRPr="00F3270C" w:rsidTr="00F90722">
        <w:trPr>
          <w:gridAfter w:val="1"/>
          <w:wAfter w:w="114" w:type="pct"/>
          <w:trHeight w:val="106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Муниципальные программы и изменения к ним. Копии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минования надобности  ст.191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Подлинники в деле 01-06; отлагаются в решениях Думы</w:t>
            </w:r>
          </w:p>
        </w:tc>
      </w:tr>
      <w:tr w:rsidR="00DD06BC" w:rsidRPr="00F3270C" w:rsidTr="00F90722">
        <w:trPr>
          <w:gridAfter w:val="1"/>
          <w:wAfter w:w="114" w:type="pct"/>
          <w:trHeight w:val="1022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Отчеты о реализации программы социально-экономического развития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ст.207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1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Отчеты о реализации принятых муниципальных программ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13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Планы мероприятий («дорожные карты») по отдельным направлениям деятельности администрации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 ст.200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8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Отчеты по реализации планов мероприятий («дорожных карт») по отдельным направлениям деятельности администрации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4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02-09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Утвержденный годовой план работы администрации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ст.198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4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администрации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ст.209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1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Годовые статистические сведения по основным направлениям деятельности администрации (ф.ф.12-ПУ, 1-МО, 14, 1-жилфонд, 4-жилфонд, 1-найм, 1-экономкласс, 1-ФК)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ст.335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26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Перечень информации о деятельности муниципального образования, размещаемой в информационно-телекоммуникационной сети «Интернет»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ст.357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4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администрации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ст.360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689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(профильной) деятельности администрации </w:t>
            </w:r>
            <w:r w:rsidRPr="00F3270C">
              <w:rPr>
                <w:rStyle w:val="extendedtext-full"/>
                <w:rFonts w:ascii="Times New Roman" w:hAnsi="Times New Roman"/>
                <w:sz w:val="24"/>
                <w:szCs w:val="24"/>
              </w:rPr>
              <w:t>с государственными органами Российской Федерации, государственными органами Иркутской области, органами местного самоуправления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 ЭПК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ст.70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8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(профильной) деятельности администрации </w:t>
            </w:r>
            <w:r w:rsidRPr="00F3270C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с организациями и учреждениями </w:t>
            </w:r>
            <w:proofErr w:type="spellStart"/>
            <w:r w:rsidRPr="00F3270C">
              <w:rPr>
                <w:rStyle w:val="extendedtext-full"/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 ЭПК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ст.70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7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Обращения граждан (предложения, заявления, жалобы) и документы по их рассмотрению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состоянии работы по рассмотрению обращений граждан (обзоры, справки, сведения, переписка и др.)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9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и контроля  поступающих документов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г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Журнал регистрации и контроля  отправляемых документов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г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3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приема граждан по личным вопросам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ст.183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1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Журнал учета выдачи справок,  выписок из документов,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ст.177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4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41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41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41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02-25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417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70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Финансовая работа и бухгалтерский учет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5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Годовой отчет об использовании субсидий, предоставленных из областного бюджета  бюджету муниципального образования в целях </w:t>
            </w:r>
            <w:proofErr w:type="spellStart"/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софинансирования</w:t>
            </w:r>
            <w:proofErr w:type="spellEnd"/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обязательств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ст. 274 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5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03-02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Утвержденный годовой бюджет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ст.272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5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Утвержденная бюджетная роспись расходов муниципального образования на текущий финансовый год  и плановый период 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ст. 242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00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03-03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муниципального образования, пояснительная записка к нему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ст.269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3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Утвержденная годовая бюджетная смета расходов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snapToGrid w:val="0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ст. 243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3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ind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03-05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Лимиты бюджетных обязательств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ст. 244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3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03-06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Годовой отчет об исполнении сметы расходов администрации, пояснительная записка к нему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ст.273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1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03-07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Проект бюджета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ст. 243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8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ст. 253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7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Выписки, отчёты  о состоянии лицевых счетов и приложения к ним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ст. 250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Регистры бухгалтерского (бюджетного) учета (главная книга, журналы операций по счетам и др.)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ст.276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Первичные бухгалтерские документы и приложения к ним, зафиксировавшие факт совершения хозяйственной операции и явившиеся основанием для бухгалтерских записей 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ст.277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704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03-12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взаимных расчетах и перерасчетах между организациями (акты, сведения, справки)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ст.264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об инвентаризации имущества (протоколы, описи, акты и др.)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ст.321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DD06BC" w:rsidRPr="00F3270C" w:rsidTr="00F90722">
        <w:trPr>
          <w:gridAfter w:val="1"/>
          <w:wAfter w:w="114" w:type="pct"/>
          <w:trHeight w:val="7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 документальных ревизий финансово-хозяйственной деятельности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ст.282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43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03-15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 приема – передачи имущества, находящегося в муниципальной собственности в оперативное управление, хозяйственное ведение муниципальных учреждений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ст.93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Договоры, соглашения (хозяйственные, операционные, гражданско-правового характера)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ст.301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Годовые, квартальные налоговые декларации (расчеты) по всем видам налогов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ст.310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13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начисленных и перечисленных суммах налогов в бюджеты всех уровней, задолженности по ним (расчеты, сводки, справки)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ст.303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12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03-19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ЭПК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ст.296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</w:tc>
      </w:tr>
      <w:tr w:rsidR="00DD06BC" w:rsidRPr="00F3270C" w:rsidTr="00F90722">
        <w:trPr>
          <w:gridAfter w:val="1"/>
          <w:wAfter w:w="114" w:type="pct"/>
          <w:trHeight w:val="99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Справки о доходах физических лиц (ф.2-НДФЛ)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ст.312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88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4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Исполнительные листы работников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ст.299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Документы, предоставляемые в бухгалтерию на получение льгот по налогам, о выплате пособий и др. (заявления, справки, протоколы и др.)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ст.316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1275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Годовые статистические сведения по финансово-хозяйственной деятельности администрации (ф.ф. 3-информ, 1-ФД, 3-ДГ, 11 (краткая), П-2 (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>), 4-ТЭР, 1-МБ, 1-</w:t>
            </w: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F3270C">
              <w:rPr>
                <w:rFonts w:ascii="Times New Roman" w:hAnsi="Times New Roman"/>
                <w:sz w:val="24"/>
                <w:szCs w:val="24"/>
              </w:rPr>
              <w:t>МС), 1-МБ)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ст.335 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13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Квартальные статистические сведения о численности и заработной плате работников (ф. П-4)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ст.335 б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При отсутствии годовых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F3270C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</w:tr>
      <w:tr w:rsidR="00DD06BC" w:rsidRPr="00F3270C" w:rsidTr="00F90722">
        <w:trPr>
          <w:gridAfter w:val="1"/>
          <w:wAfter w:w="114" w:type="pct"/>
          <w:trHeight w:val="28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03-26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Годовой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(ф.4-ФСС)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ст.308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89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Квартальный расчёт по страховым взносам          (код формы по КНД 1151111)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snapToGrid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308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</w:tc>
      </w:tr>
      <w:tr w:rsidR="00DD06BC" w:rsidRPr="00F3270C" w:rsidTr="00F90722">
        <w:trPr>
          <w:gridAfter w:val="1"/>
          <w:wAfter w:w="114" w:type="pct"/>
          <w:trHeight w:val="28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Ежемесячные сведения о застрахованных лицах (ф. СЗВ-М)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ст.335 в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</w:rPr>
              <w:t>Отлагаются в документах ЦБУ по соглашению</w:t>
            </w:r>
          </w:p>
        </w:tc>
      </w:tr>
      <w:tr w:rsidR="00DD06BC" w:rsidRPr="00F3270C" w:rsidTr="00F90722">
        <w:trPr>
          <w:gridAfter w:val="1"/>
          <w:wAfter w:w="114" w:type="pct"/>
          <w:trHeight w:val="28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03-29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8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03-30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8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03-31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DD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Жилищно-бытовые вопросы</w:t>
            </w:r>
          </w:p>
          <w:p w:rsidR="00DD06BC" w:rsidRPr="00F3270C" w:rsidRDefault="00DD06BC" w:rsidP="00F90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Положение о жилищной комиссии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ст.639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жилищной комиссии, решения к ним</w:t>
            </w:r>
          </w:p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ст.641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Заявления о предоставлении жилья по договорам социального найма, документы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(2)(3)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ст.640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В случае отказа – 3 года;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приобретения (передачи) жилой площади или после снятия с учета;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При возникновении споров, разногласий сохраняются до принятия решения по делу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Style w:val="fontstyle01"/>
                <w:rFonts w:ascii="Times New Roman" w:hAnsi="Times New Roman"/>
              </w:rPr>
              <w:t>Договоры о купле-продаже земельных участков, зданий, помещений и</w:t>
            </w:r>
            <w:r w:rsidRPr="00F3270C">
              <w:rPr>
                <w:rFonts w:ascii="Times New Roman" w:hAnsi="Times New Roman"/>
                <w:color w:val="000000"/>
              </w:rPr>
              <w:br/>
            </w:r>
            <w:r w:rsidRPr="00F3270C">
              <w:rPr>
                <w:rStyle w:val="fontstyle01"/>
                <w:rFonts w:ascii="Times New Roman" w:hAnsi="Times New Roman"/>
              </w:rPr>
              <w:t>другого имущества; документы (проектно</w:t>
            </w:r>
            <w:r w:rsidRPr="00F3270C">
              <w:rPr>
                <w:rFonts w:ascii="Times New Roman" w:hAnsi="Times New Roman"/>
                <w:color w:val="000000"/>
              </w:rPr>
              <w:br/>
            </w:r>
            <w:r w:rsidRPr="00F3270C">
              <w:rPr>
                <w:rStyle w:val="fontstyle01"/>
                <w:rFonts w:ascii="Times New Roman" w:hAnsi="Times New Roman"/>
              </w:rPr>
              <w:t xml:space="preserve">изыскательские заключения, разрешения на строительство и др.) к </w:t>
            </w:r>
            <w:r w:rsidRPr="00F3270C">
              <w:rPr>
                <w:rStyle w:val="fontstyle01"/>
                <w:rFonts w:ascii="Times New Roman" w:hAnsi="Times New Roman"/>
              </w:rPr>
              <w:lastRenderedPageBreak/>
              <w:t>ним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ликвидации организации ст.87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04-05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line="240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 (2) (3) (4)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ст.94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истечения срока действия договора; после </w:t>
            </w:r>
            <w:proofErr w:type="spellStart"/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прекра-щения</w:t>
            </w:r>
            <w:proofErr w:type="spellEnd"/>
            <w:proofErr w:type="gramEnd"/>
            <w:r w:rsidRPr="00F32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70C">
              <w:rPr>
                <w:rFonts w:ascii="Times New Roman" w:hAnsi="Times New Roman"/>
                <w:sz w:val="20"/>
                <w:szCs w:val="20"/>
              </w:rPr>
              <w:t>обяза-тельств</w:t>
            </w:r>
            <w:proofErr w:type="spellEnd"/>
            <w:r w:rsidRPr="00F3270C">
              <w:rPr>
                <w:rFonts w:ascii="Times New Roman" w:hAnsi="Times New Roman"/>
                <w:sz w:val="20"/>
                <w:szCs w:val="20"/>
              </w:rPr>
              <w:t xml:space="preserve"> по договору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догово-рам</w:t>
            </w:r>
            <w:proofErr w:type="spellEnd"/>
            <w:proofErr w:type="gramEnd"/>
            <w:r w:rsidRPr="00F327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3270C">
              <w:rPr>
                <w:rFonts w:ascii="Times New Roman" w:hAnsi="Times New Roman"/>
                <w:sz w:val="20"/>
                <w:szCs w:val="20"/>
              </w:rPr>
              <w:t>контрак-там</w:t>
            </w:r>
            <w:proofErr w:type="spellEnd"/>
            <w:r w:rsidRPr="00F3270C">
              <w:rPr>
                <w:rFonts w:ascii="Times New Roman" w:hAnsi="Times New Roman"/>
                <w:sz w:val="20"/>
                <w:szCs w:val="20"/>
              </w:rPr>
              <w:t>) аренды (субаренды), безвозмездного пользования муниципальным имуществом – 15 лет ЭПК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(3)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Объектов культурного наследия – постоянно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Природоохранных зон – постоянно</w:t>
            </w: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 w:rsidRPr="00F3270C">
              <w:rPr>
                <w:rStyle w:val="fontstyle01"/>
                <w:rFonts w:ascii="Times New Roman" w:hAnsi="Times New Roman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line="240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F3270C">
              <w:rPr>
                <w:rStyle w:val="fontstyle01"/>
                <w:rFonts w:ascii="Times New Roman" w:hAnsi="Times New Roman"/>
              </w:rPr>
              <w:t>Договоры, соглашения о приеме и сдаче зданий, помещений, земельных участков в аренду (субаренду); документы к ним (акты, технические паспорта, планы и др.)</w:t>
            </w:r>
          </w:p>
          <w:p w:rsidR="00DD06BC" w:rsidRPr="00F3270C" w:rsidRDefault="00DD06BC" w:rsidP="00F90722">
            <w:pPr>
              <w:spacing w:line="240" w:lineRule="auto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 (2) (3) (4)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ст.94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 договорам (контрактам) аренды (субаренды), безвозмездного пользования муниципальным имуществом – 15 лет ЭПК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(3)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Объектов культурного наследия – постоянно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Природоохранных зон – постоянно</w:t>
            </w:r>
          </w:p>
          <w:p w:rsidR="00DD06BC" w:rsidRPr="00F3270C" w:rsidRDefault="00DD06BC" w:rsidP="00F9072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Договоры социального найма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10 лет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ст.94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истечения срока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lastRenderedPageBreak/>
              <w:t>действия договора; после прекращения обязательств по договору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04-08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по оформлению земельных участков в собственность (постановления, распоряжения, схемы и др.)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ликвидации организации ст.85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передаче зданий, помещений в муниципальную собственность (справки, информации, перечни)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ст.73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об адресах, присваиваемых вновь построенным объектам (решения, постановления, справки и др.)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ст.19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по вопросам санитарного состояния и благоустройства территорий дворов (предписания, акты, переписка)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ст.656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 и алфавитные книги хозяйств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ст.330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ст.652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04-14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Книга регистрации погребений на муниципальных кладбищах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ст.138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Книга регистрации надмогильных сооружений на муниципальных кладбищах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ст.329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Книга учета граждан в качестве нуждающихся в жилых помещениях, предоставляемых по договорам социального найма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ст.646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заявлений граждан о постановке на учет в качестве нуждающихся в жилых помещениях, предоставляемых по договорам социального найма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ст.640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04-18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napToGrid w:val="0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04-19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04-20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Воинский учет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05-01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Законодательные, иные нормативные документы (законы, указы, постановления, распоряжения, решения) органов государственной власти, органов местного самоуправления по вопросам воинского учета</w:t>
            </w:r>
            <w:proofErr w:type="gramEnd"/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(1)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ст.ст. 1 б, 2 б,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3 б, 4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Относящиеся к деятельности организации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F3270C">
              <w:rPr>
                <w:rFonts w:ascii="Times New Roman" w:hAnsi="Times New Roman"/>
                <w:sz w:val="20"/>
                <w:szCs w:val="20"/>
              </w:rPr>
              <w:t>остоянно</w:t>
            </w:r>
          </w:p>
        </w:tc>
      </w:tr>
      <w:tr w:rsidR="00DD06BC" w:rsidRPr="00F3270C" w:rsidTr="00F90722">
        <w:trPr>
          <w:gridAfter w:val="1"/>
          <w:wAfter w:w="114" w:type="pct"/>
          <w:trHeight w:val="1272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Инструкции, методические рекомендации генерального штаба Вооруженных сил РФ, военного комиссариата гг</w:t>
            </w: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аянск и Зима,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района по осуществлению воинского учета  и бронирования в органах местного самоуправления, в организациях, по организации работы штаба оповещения и пункта сбора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 год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ст.8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замены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новыми</w:t>
            </w:r>
            <w:proofErr w:type="gramEnd"/>
          </w:p>
        </w:tc>
      </w:tr>
      <w:tr w:rsidR="00DD06BC" w:rsidRPr="00F3270C" w:rsidTr="00F90722">
        <w:trPr>
          <w:gridAfter w:val="1"/>
          <w:wAfter w:w="114" w:type="pct"/>
          <w:trHeight w:val="70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Годовой план работы администрации по осуществлению воинского учета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ст.200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0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Отчеты администрации по ведению воинского учета и бронированию граждан, пребывающих в запасе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Паспорт штаба оповещения и пункта сбора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ст.594</w:t>
            </w:r>
            <w:r w:rsidRPr="00F327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553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Перечень  организаций, осуществляющих эксплуатацию жилых помещений, образовательных и иных организаций,  зарегистрированных на территории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ст.39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Карточки учета  организаций, осуществляющих эксплуатацию жилых помещений, образовательных и иных организаций,  зарегистрированных на территории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ст.329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Первичные карточки учета военнообязанных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После снятия с учета</w:t>
            </w:r>
          </w:p>
        </w:tc>
      </w:tr>
      <w:tr w:rsidR="00DD06BC" w:rsidRPr="00F3270C" w:rsidTr="00F90722">
        <w:trPr>
          <w:gridAfter w:val="1"/>
          <w:wAfter w:w="114" w:type="pct"/>
          <w:trHeight w:val="124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Список граждан, не состоявших, но обязанных состоять на воинском учете, подлежащих первоначальной постановке на воинский учет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05-10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Списки граждан, подлежащих призыву, состоящих на воинском учете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705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05-11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Планы проверки администрацией состояния воинского учета и бронирования военнообязанных в организациях, осуществляющих деятельность на территории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 ст.200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Акты проверки военным комиссариатом </w:t>
            </w:r>
          </w:p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гг. Саянск и Зима,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района осуществления первичного воинского учета, в том числе целевого использования субвенций в органе местного самоуправления</w:t>
            </w:r>
          </w:p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ст.139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22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 проверки администрацией осуществления воинского учета и бронирования граждан, пребывающих в запасе Вооруженных Сил Российской Федерации, в организациях, находящихся на территории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139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3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Акты военного комиссариата гг. Саянск и Зима,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района  сверки данных воинского учета призывников в  военном комиссариате </w:t>
            </w:r>
          </w:p>
          <w:p w:rsidR="00DD06BC" w:rsidRPr="00F3270C" w:rsidRDefault="00DD06BC" w:rsidP="00F90722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ст.139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26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Акты приема-передачи документов, необходимых для работы по осуществлению воинского учета граждан, составленных при смене должностных лиц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00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 приема-передачи помещений и имущества администрации начальнику штаба оповещения и пункта сбора, и обратно, согласно плану мобилизации, мобилизационного задания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325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8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Акт работы конкурсной комиссии  военного комиссариата гг</w:t>
            </w: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аянск и Зима,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района по проверке штаба оповещения и пункта сбора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ст.139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1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05-18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Переписка по воинскому учету с военным комиссариатом, организациями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9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05-19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Расписки о приеме от граждан документов воинского учета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440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Книга учета приема воинских документов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1016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05-21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Книга учета прибытия и убытия военнослужащих, проходящих военную службу 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ст.463 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703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допризывников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ст.463 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267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проверок военным комиссариатом состояния воинского учета и бронирования граждан, пребывающих в запасе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9E1C44" w:rsidRDefault="00DD06BC" w:rsidP="00F90722">
            <w:pPr>
              <w:pStyle w:val="af1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56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проведения сверок сведений о воинском учете, содержащихся в документах первичного воинского учета, со сведениями, содержащимися в документах воинского учета организаций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9E1C44" w:rsidRDefault="00DD06BC" w:rsidP="00F9072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7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Журнал учета алфавитных карточек военнообязанных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ст.458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8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 результатов оповещения призывников, граждан, пребывающих в запасе о вызовах в военный комиссариат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ст.463 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99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инструктажа личного состава штаба оповещения и пункта сбора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ст.598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1548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Тетрадь по обмену информацией между администрацией муниципального образования и военным комиссариатом (городов Саянск и Зима,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276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05-29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Информация о выявленном случае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05-30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06BC" w:rsidRPr="00F3270C" w:rsidTr="00F90722">
        <w:trPr>
          <w:gridAfter w:val="1"/>
          <w:wAfter w:w="114" w:type="pct"/>
          <w:trHeight w:val="5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05-31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0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05-32</w:t>
            </w:r>
          </w:p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548"/>
          <w:jc w:val="center"/>
        </w:trPr>
        <w:tc>
          <w:tcPr>
            <w:tcW w:w="48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6. Организация делопроизводства и хранения документов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Правила, инструкции, регламенты, порядки, положения, рекомендации государственных органов власти, органов местного самоуправления по вопросам документационного обеспечения и архивного дела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8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замены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новыми</w:t>
            </w:r>
            <w:proofErr w:type="gramEnd"/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ст.8 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Паспорт архива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ст.171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(1)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В муниципальный архив передается при ликвидации организации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Положение об архиве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прим. к ст.33 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06-05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Положение об экспертной комиссии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ст.34 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06-06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Номенклатура дел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экспертной комиссии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ст.18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Дело фонда (исторические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выделения дел и документов к уничтожению, утратах и повреждениях документов и др. документы, отражающие работу с фондом)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(1)(2)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В муниципальный архив передается при ликвидации организации;</w:t>
            </w:r>
          </w:p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Акты об утрате и </w:t>
            </w:r>
            <w:proofErr w:type="spellStart"/>
            <w:r w:rsidRPr="00F3270C">
              <w:rPr>
                <w:rFonts w:ascii="Times New Roman" w:hAnsi="Times New Roman"/>
                <w:sz w:val="20"/>
                <w:szCs w:val="20"/>
              </w:rPr>
              <w:t>нетсправимых</w:t>
            </w:r>
            <w:proofErr w:type="spellEnd"/>
            <w:r w:rsidRPr="00F3270C">
              <w:rPr>
                <w:rFonts w:ascii="Times New Roman" w:hAnsi="Times New Roman"/>
                <w:sz w:val="20"/>
                <w:szCs w:val="20"/>
              </w:rPr>
              <w:t xml:space="preserve"> повреждениях, составленные на документы временного (до 10 лет) срока хранения – 5 лет после утверждения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lastRenderedPageBreak/>
              <w:t>описей дел постоянного хранения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06-09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172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Неутверждённые –  До минования надобности</w:t>
            </w: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trHeight w:val="574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50/75 лет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ст.172 б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D06BC" w:rsidRPr="00F3270C" w:rsidRDefault="00DD06BC" w:rsidP="00F90722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Несогласованные – до минования надобности</w:t>
            </w:r>
          </w:p>
          <w:p w:rsidR="00DD06BC" w:rsidRPr="00F3270C" w:rsidRDefault="00DD06BC" w:rsidP="00F9072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06-11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Описи дел временного (свыше 10 лет)  хранения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 года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ст.172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9E1C44" w:rsidRDefault="00DD06BC" w:rsidP="00F90722">
            <w:pPr>
              <w:pStyle w:val="af1"/>
              <w:ind w:left="34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4D409A">
              <w:rPr>
                <w:rFonts w:ascii="Times New Roman" w:hAnsi="Times New Roman" w:cs="Times New Roman"/>
                <w:sz w:val="20"/>
                <w:szCs w:val="20"/>
              </w:rPr>
              <w:t>После уничтожения дел</w:t>
            </w: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06-12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Переписка с архивным отделом по вопросам делопроизводства и архивного дела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 181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525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Заявления, запросы граждан и организаций о выдаче справок, копии выданных архивных справок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ст.178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49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499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06-15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7. Кадровое обеспечение и охрана труда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Нормативные и методические документы, касающиеся работы с кадрами, присланные для сведения и руководства администрацией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районного муниципального образования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ст.8 б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После замены 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новыми</w:t>
            </w:r>
            <w:proofErr w:type="gramEnd"/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Распоряжения по личному составу о приеме, переводе, увольнении, перемещении, совмещении, совместительстве,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анкетно-биографических</w:t>
            </w:r>
            <w:proofErr w:type="spell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270C">
              <w:rPr>
                <w:rFonts w:ascii="Times New Roman" w:hAnsi="Times New Roman"/>
                <w:sz w:val="24"/>
                <w:szCs w:val="24"/>
              </w:rPr>
              <w:t xml:space="preserve"> отпусках по уходу за ребенком, отпусках без сохранения заработной платы 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 ЭПК ст.434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07-03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Распоряжения по личному составу о предоставлении очередных отпусков, отпусков в связи с обучением, дежурств, не связанных с основной (профильной) деятельностью, о служебных проверках; о направлении в командировку работников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ст.434 б, в, </w:t>
            </w: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Распоряжения по личному составу о дисциплинарных взысканиях 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ст.434 </w:t>
            </w:r>
            <w:proofErr w:type="spellStart"/>
            <w:r w:rsidRPr="00F327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по формированию резерва управленческих кадров (протоколы, списки, характеристики и др.)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ст.439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присвоению классных чинов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ст.434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аттестационной комиссии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ст.485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комиссии по соблюдению требований к служебному поведению муниципальных служащих, урегулированию конфликтов интересов,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ст.473 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противодействию коррупции,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 работников администрации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ст.443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Штатные расстановки (штатно-списочный состав работников)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70C">
              <w:rPr>
                <w:rFonts w:ascii="Times New Roman" w:hAnsi="Times New Roman"/>
                <w:sz w:val="24"/>
                <w:szCs w:val="24"/>
              </w:rPr>
              <w:t>Личные карточки работников (ф.ф. Т-2, Т-2 ГС (МС)</w:t>
            </w:r>
            <w:proofErr w:type="gramEnd"/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 ЭПК ст.444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Личные дела руководителей и работников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 ЭПК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ст.445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 xml:space="preserve">Виды документов, входящих в состав личных дел муниципальных служащих определяются законодательством российской Федерации, иных </w:t>
            </w:r>
            <w:r w:rsidRPr="00F3270C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– локальными нормативными актами организации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07-14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Трудовые книжки работников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 востребования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ст.449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proofErr w:type="gramStart"/>
            <w:r w:rsidRPr="00F3270C">
              <w:rPr>
                <w:rFonts w:ascii="Times New Roman" w:hAnsi="Times New Roman"/>
                <w:sz w:val="20"/>
                <w:szCs w:val="20"/>
              </w:rPr>
              <w:t>Невостребованные</w:t>
            </w:r>
            <w:proofErr w:type="gramEnd"/>
            <w:r w:rsidRPr="00F3270C">
              <w:rPr>
                <w:rFonts w:ascii="Times New Roman" w:hAnsi="Times New Roman"/>
                <w:sz w:val="20"/>
                <w:szCs w:val="20"/>
              </w:rPr>
              <w:t xml:space="preserve"> работниками – 50 лет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Реестр муниципальных служащих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ст.433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Состав сведений и документов, содержащихся в реестре, определяется законами и нормативными правовыми актами Российской Федерации. Хранится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07-16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о представлении к награждению государственными, муниципальными и ведомственными наградами, присвоении званий, присуждении премий (представление, наградные листы, ходатайства и др.)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 (2)</w:t>
            </w:r>
            <w:r w:rsidRPr="00F3270C">
              <w:rPr>
                <w:rFonts w:ascii="Times New Roman" w:hAnsi="Times New Roman"/>
                <w:sz w:val="24"/>
                <w:szCs w:val="24"/>
              </w:rPr>
              <w:t xml:space="preserve"> ст.500 а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В случае принятия решения об отказе – 5 лет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  <w:r w:rsidRPr="00F3270C">
              <w:rPr>
                <w:rFonts w:ascii="Times New Roman" w:hAnsi="Times New Roman"/>
                <w:sz w:val="20"/>
                <w:szCs w:val="20"/>
              </w:rPr>
              <w:t>О представлении к награждению ведомственными наградами, присвоении ведомственных почетных званий, присуждении ведомственных премий – 10 лет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Документы проверок соблюдения муниципальными служащими положений законодательства Российской Федерации о противодействии коррупции (акты, заключения, возражения и др.)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07-18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об исчислении трудового стажа работников организации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ст.403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07-19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Годовые статистические сведения о работе с кадрами (ф.ф. 1-МС, 2-МС)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ст.335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val="611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График предоставления отпусков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ст.453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личному составу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50 лет ЭПК ст.182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личному составу о ежегодно оплачиваемых отпусках, отпусках в связи с обучением, командировках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личному составу о дисциплинарных взысканиях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ст.182 б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ст.463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служебных контрактов, трудовых договоров, трудовых соглашений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50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ст.463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регистрации уведомлений о фактах обращений в целях склонения муниципальных служащих к совершению коррупционных правонарушений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ст.473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07-27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ст.613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Журнал учета инструктажей по охране труда (вводного и на рабочем месте)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45 лет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ст.423 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07-29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07-30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07-31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trHeight w:hRule="exact" w:val="284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F3270C" w:rsidRDefault="00DD06BC" w:rsidP="00F9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48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70C">
              <w:rPr>
                <w:rFonts w:ascii="Times New Roman" w:hAnsi="Times New Roman"/>
                <w:b/>
                <w:sz w:val="28"/>
                <w:szCs w:val="28"/>
              </w:rPr>
              <w:t>8. Работа общественных организаций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08-01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Совета ветеранов и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lastRenderedPageBreak/>
              <w:t>08-02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Совета женщин и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08-03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Молодежного совета и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08-04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Совета отцов и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заседаний общественной комиссии по делам несовершеннолетних и защите их прав и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08-06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Протоколы собраний территориального общественного самоуправления, документы к ним</w:t>
            </w:r>
          </w:p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Постоянно ст.18 в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ст.157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08-08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C" w:rsidRPr="00F3270C" w:rsidTr="00F90722">
        <w:trPr>
          <w:gridAfter w:val="1"/>
          <w:wAfter w:w="114" w:type="pct"/>
          <w:jc w:val="center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0C">
              <w:rPr>
                <w:rFonts w:ascii="Times New Roman" w:hAnsi="Times New Roman"/>
                <w:sz w:val="24"/>
                <w:szCs w:val="24"/>
              </w:rPr>
              <w:t>08-09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DD06BC" w:rsidRPr="00F3270C" w:rsidRDefault="00DD06BC" w:rsidP="00F90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6BC" w:rsidRDefault="00DD06BC" w:rsidP="00DD06BC">
      <w:pPr>
        <w:rPr>
          <w:rFonts w:ascii="Times New Roman" w:hAnsi="Times New Roman"/>
          <w:sz w:val="28"/>
          <w:szCs w:val="28"/>
        </w:rPr>
      </w:pPr>
    </w:p>
    <w:p w:rsidR="00DD06BC" w:rsidRDefault="00DD06BC" w:rsidP="00DD06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администрации                                          Т.И. Ступина </w:t>
      </w:r>
    </w:p>
    <w:p w:rsidR="00DD06BC" w:rsidRPr="00C160C6" w:rsidRDefault="00DD06BC" w:rsidP="00DD06B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5"/>
        <w:gridCol w:w="4786"/>
      </w:tblGrid>
      <w:tr w:rsidR="00DD06BC" w:rsidRPr="00F3270C" w:rsidTr="00F90722">
        <w:tc>
          <w:tcPr>
            <w:tcW w:w="4785" w:type="dxa"/>
            <w:shd w:val="clear" w:color="auto" w:fill="auto"/>
          </w:tcPr>
          <w:p w:rsidR="00DD06BC" w:rsidRPr="00F3270C" w:rsidRDefault="00DD06BC" w:rsidP="00F9072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D06BC" w:rsidRPr="00F3270C" w:rsidRDefault="00DD06BC" w:rsidP="00F9072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D06BC" w:rsidRPr="00C160C6" w:rsidRDefault="00DD06BC" w:rsidP="00DD0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06BC" w:rsidRPr="00C160C6" w:rsidSect="00DD06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CB"/>
    <w:multiLevelType w:val="hybridMultilevel"/>
    <w:tmpl w:val="4F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4560"/>
    <w:multiLevelType w:val="hybridMultilevel"/>
    <w:tmpl w:val="FF04E21C"/>
    <w:lvl w:ilvl="0" w:tplc="287A2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8A3"/>
    <w:multiLevelType w:val="hybridMultilevel"/>
    <w:tmpl w:val="1D6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A3089"/>
    <w:multiLevelType w:val="hybridMultilevel"/>
    <w:tmpl w:val="2F1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66820"/>
    <w:multiLevelType w:val="hybridMultilevel"/>
    <w:tmpl w:val="2A2C585E"/>
    <w:lvl w:ilvl="0" w:tplc="2724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543E"/>
    <w:multiLevelType w:val="hybridMultilevel"/>
    <w:tmpl w:val="08DA1510"/>
    <w:lvl w:ilvl="0" w:tplc="FA182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671FE"/>
    <w:multiLevelType w:val="hybridMultilevel"/>
    <w:tmpl w:val="46160526"/>
    <w:lvl w:ilvl="0" w:tplc="2E70D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9F368D"/>
    <w:multiLevelType w:val="hybridMultilevel"/>
    <w:tmpl w:val="3EE06714"/>
    <w:lvl w:ilvl="0" w:tplc="F796D9FE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46EEA"/>
    <w:multiLevelType w:val="hybridMultilevel"/>
    <w:tmpl w:val="B4EC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0104"/>
    <w:multiLevelType w:val="hybridMultilevel"/>
    <w:tmpl w:val="669CDB40"/>
    <w:lvl w:ilvl="0" w:tplc="E39A2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3FF4"/>
    <w:multiLevelType w:val="hybridMultilevel"/>
    <w:tmpl w:val="14FA2436"/>
    <w:lvl w:ilvl="0" w:tplc="62DC1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3705"/>
    <w:multiLevelType w:val="hybridMultilevel"/>
    <w:tmpl w:val="2D72EA66"/>
    <w:lvl w:ilvl="0" w:tplc="8EDAC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A7520C"/>
    <w:multiLevelType w:val="hybridMultilevel"/>
    <w:tmpl w:val="4EF8DC92"/>
    <w:lvl w:ilvl="0" w:tplc="04F6B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3707F"/>
    <w:multiLevelType w:val="hybridMultilevel"/>
    <w:tmpl w:val="EC32C2A2"/>
    <w:lvl w:ilvl="0" w:tplc="1D32760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2592983"/>
    <w:multiLevelType w:val="hybridMultilevel"/>
    <w:tmpl w:val="F6EA3B18"/>
    <w:lvl w:ilvl="0" w:tplc="29CE1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25B9"/>
    <w:multiLevelType w:val="hybridMultilevel"/>
    <w:tmpl w:val="FEBCFE0E"/>
    <w:lvl w:ilvl="0" w:tplc="C63A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4FD2"/>
    <w:multiLevelType w:val="hybridMultilevel"/>
    <w:tmpl w:val="AFC25B3E"/>
    <w:lvl w:ilvl="0" w:tplc="BA189DA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065FE"/>
    <w:multiLevelType w:val="hybridMultilevel"/>
    <w:tmpl w:val="F894C6EC"/>
    <w:lvl w:ilvl="0" w:tplc="F3D26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B5BAB"/>
    <w:multiLevelType w:val="hybridMultilevel"/>
    <w:tmpl w:val="2048E3D8"/>
    <w:lvl w:ilvl="0" w:tplc="4BE61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20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53A62"/>
    <w:rsid w:val="00001730"/>
    <w:rsid w:val="00005EF5"/>
    <w:rsid w:val="00017D4C"/>
    <w:rsid w:val="00034218"/>
    <w:rsid w:val="00064F9C"/>
    <w:rsid w:val="00065757"/>
    <w:rsid w:val="0008020C"/>
    <w:rsid w:val="000C77EF"/>
    <w:rsid w:val="000D2187"/>
    <w:rsid w:val="000D32E0"/>
    <w:rsid w:val="000F7CF9"/>
    <w:rsid w:val="00107CEA"/>
    <w:rsid w:val="001258AD"/>
    <w:rsid w:val="00155818"/>
    <w:rsid w:val="001A70A8"/>
    <w:rsid w:val="00200B33"/>
    <w:rsid w:val="0030149B"/>
    <w:rsid w:val="003824B9"/>
    <w:rsid w:val="003A7883"/>
    <w:rsid w:val="003C266E"/>
    <w:rsid w:val="003D034D"/>
    <w:rsid w:val="003E123D"/>
    <w:rsid w:val="003F6995"/>
    <w:rsid w:val="00453CA2"/>
    <w:rsid w:val="00454B17"/>
    <w:rsid w:val="004808FA"/>
    <w:rsid w:val="00490810"/>
    <w:rsid w:val="004A5046"/>
    <w:rsid w:val="004F0DAA"/>
    <w:rsid w:val="00503240"/>
    <w:rsid w:val="00517706"/>
    <w:rsid w:val="0055067E"/>
    <w:rsid w:val="00585E7E"/>
    <w:rsid w:val="00590FC7"/>
    <w:rsid w:val="00625CE8"/>
    <w:rsid w:val="006721D6"/>
    <w:rsid w:val="006B0BD2"/>
    <w:rsid w:val="006C60F3"/>
    <w:rsid w:val="006E3AD3"/>
    <w:rsid w:val="006F1331"/>
    <w:rsid w:val="007035CB"/>
    <w:rsid w:val="00710017"/>
    <w:rsid w:val="00774F5F"/>
    <w:rsid w:val="00784305"/>
    <w:rsid w:val="007904C6"/>
    <w:rsid w:val="00790A8F"/>
    <w:rsid w:val="007A22AA"/>
    <w:rsid w:val="007A3E07"/>
    <w:rsid w:val="007A63C9"/>
    <w:rsid w:val="007F6918"/>
    <w:rsid w:val="00847055"/>
    <w:rsid w:val="0088195E"/>
    <w:rsid w:val="008B1C80"/>
    <w:rsid w:val="00905CFD"/>
    <w:rsid w:val="009334F0"/>
    <w:rsid w:val="00953A62"/>
    <w:rsid w:val="009A749B"/>
    <w:rsid w:val="009E4BD6"/>
    <w:rsid w:val="00A2641C"/>
    <w:rsid w:val="00A740F6"/>
    <w:rsid w:val="00A82CE9"/>
    <w:rsid w:val="00A87BD4"/>
    <w:rsid w:val="00AC2704"/>
    <w:rsid w:val="00B161CF"/>
    <w:rsid w:val="00B36A55"/>
    <w:rsid w:val="00B730CD"/>
    <w:rsid w:val="00BA3D84"/>
    <w:rsid w:val="00C016AE"/>
    <w:rsid w:val="00C831D4"/>
    <w:rsid w:val="00CA0FFD"/>
    <w:rsid w:val="00CB22D1"/>
    <w:rsid w:val="00D145A2"/>
    <w:rsid w:val="00D37CED"/>
    <w:rsid w:val="00D65AB5"/>
    <w:rsid w:val="00DD06BC"/>
    <w:rsid w:val="00E375D1"/>
    <w:rsid w:val="00E4560F"/>
    <w:rsid w:val="00EB453B"/>
    <w:rsid w:val="00EF6113"/>
    <w:rsid w:val="00F07078"/>
    <w:rsid w:val="00F42DBF"/>
    <w:rsid w:val="00FD664A"/>
    <w:rsid w:val="00FE0D57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06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9334F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A22AA"/>
    <w:pPr>
      <w:ind w:left="720"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character" w:customStyle="1" w:styleId="10">
    <w:name w:val="Заголовок 1 Знак"/>
    <w:basedOn w:val="a0"/>
    <w:link w:val="1"/>
    <w:rsid w:val="00DD06BC"/>
    <w:rPr>
      <w:rFonts w:ascii="Arial" w:eastAsia="Times New Roman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DD06BC"/>
    <w:pPr>
      <w:ind w:left="720"/>
      <w:contextualSpacing/>
    </w:pPr>
    <w:rPr>
      <w:rFonts w:eastAsia="Times New Roman"/>
    </w:rPr>
  </w:style>
  <w:style w:type="character" w:styleId="a6">
    <w:name w:val="Emphasis"/>
    <w:basedOn w:val="a0"/>
    <w:qFormat/>
    <w:locked/>
    <w:rsid w:val="00DD06BC"/>
    <w:rPr>
      <w:i/>
      <w:iCs/>
    </w:rPr>
  </w:style>
  <w:style w:type="table" w:styleId="a7">
    <w:name w:val="Table Grid"/>
    <w:basedOn w:val="a1"/>
    <w:locked/>
    <w:rsid w:val="00DD06B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D06BC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D06B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D06BC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D06B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D06BC"/>
    <w:rPr>
      <w:rFonts w:eastAsia="Times New Roman"/>
      <w:sz w:val="22"/>
      <w:szCs w:val="22"/>
    </w:rPr>
  </w:style>
  <w:style w:type="character" w:customStyle="1" w:styleId="ad">
    <w:name w:val="Цветовое выделение"/>
    <w:uiPriority w:val="99"/>
    <w:rsid w:val="00DD06BC"/>
    <w:rPr>
      <w:b/>
      <w:color w:val="26282F"/>
    </w:rPr>
  </w:style>
  <w:style w:type="character" w:customStyle="1" w:styleId="ae">
    <w:name w:val="Гипертекстовая ссылка"/>
    <w:uiPriority w:val="99"/>
    <w:rsid w:val="00DD06BC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D06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DD0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D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extendedtext-full">
    <w:name w:val="extendedtext-full"/>
    <w:basedOn w:val="a0"/>
    <w:rsid w:val="00DD06BC"/>
  </w:style>
  <w:style w:type="character" w:customStyle="1" w:styleId="fontstyle01">
    <w:name w:val="fontstyle01"/>
    <w:basedOn w:val="a0"/>
    <w:rsid w:val="00DD06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 Corporation</Company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Microsoft Office</dc:creator>
  <cp:lastModifiedBy>User</cp:lastModifiedBy>
  <cp:revision>3</cp:revision>
  <cp:lastPrinted>2022-11-24T08:59:00Z</cp:lastPrinted>
  <dcterms:created xsi:type="dcterms:W3CDTF">2022-11-28T04:46:00Z</dcterms:created>
  <dcterms:modified xsi:type="dcterms:W3CDTF">2022-11-28T06:34:00Z</dcterms:modified>
</cp:coreProperties>
</file>