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CE" w:rsidRPr="003066CE" w:rsidRDefault="003066CE" w:rsidP="007E45C7">
      <w:pPr>
        <w:pStyle w:val="Style1"/>
        <w:widowControl/>
        <w:ind w:left="4378"/>
        <w:jc w:val="right"/>
        <w:rPr>
          <w:rStyle w:val="FontStyle11"/>
          <w:b w:val="0"/>
          <w:sz w:val="28"/>
          <w:szCs w:val="28"/>
        </w:rPr>
      </w:pPr>
    </w:p>
    <w:p w:rsidR="007E45C7" w:rsidRPr="003066CE" w:rsidRDefault="007E45C7" w:rsidP="007E45C7">
      <w:pPr>
        <w:pStyle w:val="a3"/>
        <w:rPr>
          <w:i w:val="0"/>
          <w:sz w:val="28"/>
          <w:szCs w:val="28"/>
        </w:rPr>
      </w:pPr>
      <w:r w:rsidRPr="003066CE">
        <w:rPr>
          <w:i w:val="0"/>
          <w:sz w:val="28"/>
          <w:szCs w:val="28"/>
        </w:rPr>
        <w:t xml:space="preserve">РОССИЙСКАЯ ФЕДЕРАЦИЯ                                                           </w:t>
      </w:r>
    </w:p>
    <w:p w:rsidR="007E45C7" w:rsidRPr="003066CE" w:rsidRDefault="007E45C7" w:rsidP="007E45C7">
      <w:pPr>
        <w:jc w:val="center"/>
        <w:rPr>
          <w:iCs/>
          <w:sz w:val="28"/>
          <w:szCs w:val="28"/>
        </w:rPr>
      </w:pPr>
      <w:r w:rsidRPr="003066CE">
        <w:rPr>
          <w:iCs/>
          <w:sz w:val="28"/>
          <w:szCs w:val="28"/>
        </w:rPr>
        <w:t>ИРКУТСКАЯ ОБЛАСТЬ</w:t>
      </w:r>
    </w:p>
    <w:p w:rsidR="007E45C7" w:rsidRPr="003066CE" w:rsidRDefault="007E45C7" w:rsidP="007E45C7">
      <w:pPr>
        <w:jc w:val="center"/>
        <w:rPr>
          <w:iCs/>
          <w:sz w:val="28"/>
          <w:szCs w:val="28"/>
        </w:rPr>
      </w:pPr>
      <w:r w:rsidRPr="003066CE">
        <w:rPr>
          <w:iCs/>
          <w:sz w:val="28"/>
          <w:szCs w:val="28"/>
        </w:rPr>
        <w:t>ЗИМИНСКИЙ РАЙОН</w:t>
      </w:r>
    </w:p>
    <w:p w:rsidR="007E45C7" w:rsidRPr="003066CE" w:rsidRDefault="007E45C7" w:rsidP="007E45C7">
      <w:pPr>
        <w:jc w:val="center"/>
        <w:rPr>
          <w:iCs/>
          <w:sz w:val="28"/>
          <w:szCs w:val="28"/>
        </w:rPr>
      </w:pPr>
    </w:p>
    <w:p w:rsidR="007E45C7" w:rsidRPr="003066CE" w:rsidRDefault="004B4F21" w:rsidP="007E45C7">
      <w:pPr>
        <w:jc w:val="center"/>
        <w:rPr>
          <w:iCs/>
          <w:sz w:val="28"/>
          <w:szCs w:val="28"/>
        </w:rPr>
      </w:pPr>
      <w:r w:rsidRPr="003066CE">
        <w:rPr>
          <w:iCs/>
          <w:sz w:val="28"/>
          <w:szCs w:val="28"/>
        </w:rPr>
        <w:t>Харайгунско</w:t>
      </w:r>
      <w:r w:rsidR="007E45C7" w:rsidRPr="003066CE">
        <w:rPr>
          <w:iCs/>
          <w:sz w:val="28"/>
          <w:szCs w:val="28"/>
        </w:rPr>
        <w:t>е муниципальное образование</w:t>
      </w:r>
    </w:p>
    <w:p w:rsidR="007E45C7" w:rsidRPr="003066CE" w:rsidRDefault="007E45C7" w:rsidP="007E45C7">
      <w:pPr>
        <w:jc w:val="center"/>
        <w:rPr>
          <w:iCs/>
          <w:sz w:val="28"/>
          <w:szCs w:val="28"/>
        </w:rPr>
      </w:pPr>
    </w:p>
    <w:p w:rsidR="007E45C7" w:rsidRPr="003066CE" w:rsidRDefault="007E45C7" w:rsidP="007E45C7">
      <w:pPr>
        <w:jc w:val="center"/>
        <w:rPr>
          <w:iCs/>
          <w:sz w:val="28"/>
          <w:szCs w:val="28"/>
        </w:rPr>
      </w:pPr>
      <w:r w:rsidRPr="003066CE">
        <w:rPr>
          <w:iCs/>
          <w:sz w:val="28"/>
          <w:szCs w:val="28"/>
        </w:rPr>
        <w:t xml:space="preserve">Дума </w:t>
      </w:r>
    </w:p>
    <w:p w:rsidR="007E45C7" w:rsidRPr="003066CE" w:rsidRDefault="007E45C7" w:rsidP="007E45C7">
      <w:pPr>
        <w:jc w:val="center"/>
        <w:rPr>
          <w:iCs/>
          <w:sz w:val="28"/>
          <w:szCs w:val="28"/>
        </w:rPr>
      </w:pPr>
    </w:p>
    <w:p w:rsidR="007E45C7" w:rsidRPr="003066CE" w:rsidRDefault="007E45C7" w:rsidP="007E45C7">
      <w:pPr>
        <w:jc w:val="center"/>
        <w:rPr>
          <w:b/>
          <w:iCs/>
          <w:sz w:val="28"/>
          <w:szCs w:val="28"/>
        </w:rPr>
      </w:pPr>
      <w:r w:rsidRPr="003066CE">
        <w:rPr>
          <w:b/>
          <w:iCs/>
          <w:sz w:val="28"/>
          <w:szCs w:val="28"/>
        </w:rPr>
        <w:t>РЕШЕНИЕ</w:t>
      </w:r>
    </w:p>
    <w:p w:rsidR="007E45C7" w:rsidRPr="003066CE" w:rsidRDefault="00E43659" w:rsidP="007E45C7">
      <w:pPr>
        <w:shd w:val="clear" w:color="auto" w:fill="FFFFFF"/>
        <w:tabs>
          <w:tab w:val="left" w:pos="4262"/>
        </w:tabs>
        <w:jc w:val="center"/>
        <w:rPr>
          <w:color w:val="000000"/>
          <w:spacing w:val="7"/>
          <w:sz w:val="28"/>
          <w:szCs w:val="28"/>
        </w:rPr>
      </w:pPr>
      <w:r w:rsidRPr="003066CE">
        <w:rPr>
          <w:color w:val="000000"/>
          <w:spacing w:val="8"/>
          <w:sz w:val="28"/>
          <w:szCs w:val="28"/>
        </w:rPr>
        <w:t>24 апреля 2023</w:t>
      </w:r>
      <w:r w:rsidR="007E45C7" w:rsidRPr="003066CE">
        <w:rPr>
          <w:color w:val="000000"/>
          <w:spacing w:val="8"/>
          <w:sz w:val="28"/>
          <w:szCs w:val="28"/>
        </w:rPr>
        <w:t xml:space="preserve"> г.</w:t>
      </w:r>
      <w:r w:rsidR="007E45C7" w:rsidRPr="003066CE">
        <w:rPr>
          <w:color w:val="000000"/>
          <w:sz w:val="28"/>
          <w:szCs w:val="28"/>
        </w:rPr>
        <w:t xml:space="preserve">                       </w:t>
      </w:r>
      <w:r w:rsidR="00CE6EB8" w:rsidRPr="003066CE">
        <w:rPr>
          <w:color w:val="000000"/>
          <w:spacing w:val="7"/>
          <w:sz w:val="28"/>
          <w:szCs w:val="28"/>
        </w:rPr>
        <w:t xml:space="preserve">№  </w:t>
      </w:r>
      <w:r w:rsidRPr="003066CE">
        <w:rPr>
          <w:color w:val="000000"/>
          <w:spacing w:val="7"/>
          <w:sz w:val="28"/>
          <w:szCs w:val="28"/>
        </w:rPr>
        <w:t>36</w:t>
      </w:r>
      <w:r w:rsidR="007E45C7" w:rsidRPr="003066CE">
        <w:rPr>
          <w:color w:val="000000"/>
          <w:spacing w:val="7"/>
          <w:sz w:val="28"/>
          <w:szCs w:val="28"/>
        </w:rPr>
        <w:t xml:space="preserve">                          с. </w:t>
      </w:r>
      <w:r w:rsidR="004B4F21" w:rsidRPr="003066CE">
        <w:rPr>
          <w:color w:val="000000"/>
          <w:spacing w:val="7"/>
          <w:sz w:val="28"/>
          <w:szCs w:val="28"/>
        </w:rPr>
        <w:t>Харайгун</w:t>
      </w:r>
    </w:p>
    <w:p w:rsidR="007E45C7" w:rsidRPr="003066CE" w:rsidRDefault="007E45C7" w:rsidP="007E45C7">
      <w:pPr>
        <w:shd w:val="clear" w:color="auto" w:fill="FFFFFF"/>
        <w:tabs>
          <w:tab w:val="left" w:pos="4262"/>
        </w:tabs>
        <w:jc w:val="center"/>
        <w:rPr>
          <w:b/>
          <w:bCs/>
          <w:color w:val="000000"/>
          <w:spacing w:val="4"/>
          <w:sz w:val="28"/>
          <w:szCs w:val="28"/>
        </w:rPr>
      </w:pPr>
    </w:p>
    <w:p w:rsidR="007E45C7" w:rsidRPr="003066CE" w:rsidRDefault="007E45C7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Об утверждении Отчёта главы  </w:t>
      </w:r>
      <w:r w:rsidR="004B4F21" w:rsidRPr="003066CE">
        <w:rPr>
          <w:rFonts w:ascii="Times New Roman" w:hAnsi="Times New Roman"/>
          <w:sz w:val="28"/>
          <w:szCs w:val="28"/>
        </w:rPr>
        <w:t>Харайгунс</w:t>
      </w:r>
      <w:r w:rsidRPr="003066CE">
        <w:rPr>
          <w:rFonts w:ascii="Times New Roman" w:hAnsi="Times New Roman"/>
          <w:sz w:val="28"/>
          <w:szCs w:val="28"/>
        </w:rPr>
        <w:t xml:space="preserve">кого </w:t>
      </w:r>
    </w:p>
    <w:p w:rsidR="007E45C7" w:rsidRPr="003066CE" w:rsidRDefault="007E45C7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муниципального образования о результатах </w:t>
      </w:r>
    </w:p>
    <w:p w:rsidR="007E45C7" w:rsidRPr="003066CE" w:rsidRDefault="007E45C7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своей деятельности и о результатах деятельности </w:t>
      </w:r>
    </w:p>
    <w:p w:rsidR="007E45C7" w:rsidRPr="003066CE" w:rsidRDefault="007E45C7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местной </w:t>
      </w:r>
      <w:r w:rsidR="004B4F21" w:rsidRPr="003066CE">
        <w:rPr>
          <w:rFonts w:ascii="Times New Roman" w:hAnsi="Times New Roman"/>
          <w:sz w:val="28"/>
          <w:szCs w:val="28"/>
        </w:rPr>
        <w:t>администрации за 2022</w:t>
      </w:r>
      <w:r w:rsidRPr="003066CE">
        <w:rPr>
          <w:rFonts w:ascii="Times New Roman" w:hAnsi="Times New Roman"/>
          <w:sz w:val="28"/>
          <w:szCs w:val="28"/>
        </w:rPr>
        <w:t xml:space="preserve"> год</w:t>
      </w:r>
    </w:p>
    <w:p w:rsidR="007E45C7" w:rsidRPr="003066CE" w:rsidRDefault="007E45C7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 </w:t>
      </w:r>
    </w:p>
    <w:p w:rsidR="007E45C7" w:rsidRPr="003066CE" w:rsidRDefault="007E45C7" w:rsidP="007E45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66CE">
        <w:rPr>
          <w:color w:val="000000"/>
          <w:sz w:val="28"/>
          <w:szCs w:val="28"/>
        </w:rPr>
        <w:t>         </w:t>
      </w:r>
      <w:r w:rsidRPr="003066C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ст.29,31  Устава </w:t>
      </w:r>
      <w:r w:rsidR="004B4F21" w:rsidRPr="003066CE">
        <w:rPr>
          <w:rFonts w:ascii="Times New Roman" w:hAnsi="Times New Roman"/>
          <w:color w:val="000000"/>
          <w:sz w:val="28"/>
          <w:szCs w:val="28"/>
        </w:rPr>
        <w:t>Харайгунского</w:t>
      </w:r>
      <w:r w:rsidRPr="003066C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заслушав и обсудив отчёт Главы </w:t>
      </w:r>
      <w:r w:rsidR="004B4F21" w:rsidRPr="003066CE">
        <w:rPr>
          <w:rFonts w:ascii="Times New Roman" w:hAnsi="Times New Roman"/>
          <w:color w:val="000000"/>
          <w:sz w:val="28"/>
          <w:szCs w:val="28"/>
        </w:rPr>
        <w:t>Харайгунского</w:t>
      </w:r>
      <w:r w:rsidRPr="003066C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</w:t>
      </w:r>
      <w:r w:rsidR="00FB4F6A" w:rsidRPr="003066CE">
        <w:rPr>
          <w:rFonts w:ascii="Times New Roman" w:hAnsi="Times New Roman"/>
          <w:color w:val="000000"/>
          <w:sz w:val="28"/>
          <w:szCs w:val="28"/>
        </w:rPr>
        <w:t>ния о проделанной работе за 202</w:t>
      </w:r>
      <w:r w:rsidR="004B4F21" w:rsidRPr="003066CE">
        <w:rPr>
          <w:rFonts w:ascii="Times New Roman" w:hAnsi="Times New Roman"/>
          <w:color w:val="000000"/>
          <w:sz w:val="28"/>
          <w:szCs w:val="28"/>
        </w:rPr>
        <w:t>2</w:t>
      </w:r>
      <w:r w:rsidR="00FB4F6A" w:rsidRPr="003066CE">
        <w:rPr>
          <w:rFonts w:ascii="Times New Roman" w:hAnsi="Times New Roman"/>
          <w:color w:val="000000"/>
          <w:sz w:val="28"/>
          <w:szCs w:val="28"/>
        </w:rPr>
        <w:t xml:space="preserve">  год</w:t>
      </w:r>
      <w:r w:rsidRPr="003066CE">
        <w:rPr>
          <w:rFonts w:ascii="Times New Roman" w:hAnsi="Times New Roman"/>
          <w:color w:val="000000"/>
          <w:sz w:val="28"/>
          <w:szCs w:val="28"/>
        </w:rPr>
        <w:t xml:space="preserve">,  Дума </w:t>
      </w:r>
      <w:r w:rsidR="004B4F21" w:rsidRPr="003066CE">
        <w:rPr>
          <w:rFonts w:ascii="Times New Roman" w:hAnsi="Times New Roman"/>
          <w:color w:val="000000"/>
          <w:sz w:val="28"/>
          <w:szCs w:val="28"/>
        </w:rPr>
        <w:t>Харайгунск</w:t>
      </w:r>
      <w:r w:rsidRPr="003066CE">
        <w:rPr>
          <w:rFonts w:ascii="Times New Roman" w:hAnsi="Times New Roman"/>
          <w:color w:val="000000"/>
          <w:sz w:val="28"/>
          <w:szCs w:val="28"/>
        </w:rPr>
        <w:t>ого муниципального образования</w:t>
      </w:r>
      <w:r w:rsidR="002034DD" w:rsidRPr="003066CE">
        <w:rPr>
          <w:rFonts w:ascii="Times New Roman" w:hAnsi="Times New Roman"/>
          <w:color w:val="000000"/>
          <w:sz w:val="28"/>
          <w:szCs w:val="28"/>
        </w:rPr>
        <w:t xml:space="preserve"> Зиминского района</w:t>
      </w:r>
    </w:p>
    <w:p w:rsidR="007E45C7" w:rsidRPr="003066CE" w:rsidRDefault="007E45C7" w:rsidP="007E45C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066CE">
        <w:rPr>
          <w:caps/>
          <w:color w:val="000000"/>
          <w:sz w:val="28"/>
          <w:szCs w:val="28"/>
        </w:rPr>
        <w:t>РЕШИЛА:</w:t>
      </w:r>
    </w:p>
    <w:p w:rsidR="007E45C7" w:rsidRPr="003066CE" w:rsidRDefault="007E45C7" w:rsidP="001874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1.Утвердить Отчёт главы  </w:t>
      </w:r>
      <w:r w:rsidR="004B4F21" w:rsidRPr="003066CE">
        <w:rPr>
          <w:rFonts w:ascii="Times New Roman" w:hAnsi="Times New Roman"/>
          <w:sz w:val="28"/>
          <w:szCs w:val="28"/>
        </w:rPr>
        <w:t xml:space="preserve">Харайгунского </w:t>
      </w:r>
      <w:r w:rsidRPr="003066CE">
        <w:rPr>
          <w:rFonts w:ascii="Times New Roman" w:hAnsi="Times New Roman"/>
          <w:sz w:val="28"/>
          <w:szCs w:val="28"/>
        </w:rPr>
        <w:t>муниципального образования о результатах своей деятельности и о результатах деятельнос</w:t>
      </w:r>
      <w:r w:rsidR="00FB4F6A" w:rsidRPr="003066CE">
        <w:rPr>
          <w:rFonts w:ascii="Times New Roman" w:hAnsi="Times New Roman"/>
          <w:sz w:val="28"/>
          <w:szCs w:val="28"/>
        </w:rPr>
        <w:t>ти местной администрации за 202</w:t>
      </w:r>
      <w:r w:rsidR="004B4F21" w:rsidRPr="003066CE">
        <w:rPr>
          <w:rFonts w:ascii="Times New Roman" w:hAnsi="Times New Roman"/>
          <w:sz w:val="28"/>
          <w:szCs w:val="28"/>
        </w:rPr>
        <w:t>2</w:t>
      </w:r>
      <w:r w:rsidRPr="003066C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7E45C7" w:rsidRPr="003066CE" w:rsidRDefault="007E45C7" w:rsidP="001874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2.Признать деятельность главы </w:t>
      </w:r>
      <w:r w:rsidR="004B4F21" w:rsidRPr="003066CE">
        <w:rPr>
          <w:rFonts w:ascii="Times New Roman" w:hAnsi="Times New Roman"/>
          <w:sz w:val="28"/>
          <w:szCs w:val="28"/>
        </w:rPr>
        <w:t>Харайгунского</w:t>
      </w:r>
      <w:r w:rsidRPr="003066CE">
        <w:rPr>
          <w:rFonts w:ascii="Times New Roman" w:hAnsi="Times New Roman"/>
          <w:sz w:val="28"/>
          <w:szCs w:val="28"/>
        </w:rPr>
        <w:t xml:space="preserve"> муниципального образования и работу  администрации  </w:t>
      </w:r>
      <w:r w:rsidR="004B4F21" w:rsidRPr="003066CE">
        <w:rPr>
          <w:rFonts w:ascii="Times New Roman" w:hAnsi="Times New Roman"/>
          <w:sz w:val="28"/>
          <w:szCs w:val="28"/>
        </w:rPr>
        <w:t>Харайгунского</w:t>
      </w:r>
      <w:r w:rsidRPr="003066C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034DD" w:rsidRPr="003066CE">
        <w:rPr>
          <w:rFonts w:ascii="Times New Roman" w:hAnsi="Times New Roman"/>
          <w:sz w:val="28"/>
          <w:szCs w:val="28"/>
        </w:rPr>
        <w:t xml:space="preserve"> Зим</w:t>
      </w:r>
      <w:r w:rsidR="004B4F21" w:rsidRPr="003066CE">
        <w:rPr>
          <w:rFonts w:ascii="Times New Roman" w:hAnsi="Times New Roman"/>
          <w:sz w:val="28"/>
          <w:szCs w:val="28"/>
        </w:rPr>
        <w:t>инского района   по итогам  2022</w:t>
      </w:r>
      <w:r w:rsidRPr="003066CE">
        <w:rPr>
          <w:rFonts w:ascii="Times New Roman" w:hAnsi="Times New Roman"/>
          <w:sz w:val="28"/>
          <w:szCs w:val="28"/>
        </w:rPr>
        <w:t xml:space="preserve"> года  удовлетворительной.</w:t>
      </w:r>
    </w:p>
    <w:p w:rsidR="007E45C7" w:rsidRPr="003066CE" w:rsidRDefault="007E45C7" w:rsidP="001874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4B4F21" w:rsidRPr="003066CE">
        <w:rPr>
          <w:rFonts w:ascii="Times New Roman" w:hAnsi="Times New Roman"/>
          <w:sz w:val="28"/>
          <w:szCs w:val="28"/>
        </w:rPr>
        <w:t>опубликовать</w:t>
      </w:r>
      <w:r w:rsidRPr="003066CE">
        <w:rPr>
          <w:rFonts w:ascii="Times New Roman" w:hAnsi="Times New Roman"/>
          <w:sz w:val="28"/>
          <w:szCs w:val="28"/>
        </w:rPr>
        <w:t xml:space="preserve"> в </w:t>
      </w:r>
      <w:r w:rsidR="004B4F21" w:rsidRPr="003066CE">
        <w:rPr>
          <w:rFonts w:ascii="Times New Roman" w:hAnsi="Times New Roman"/>
          <w:sz w:val="28"/>
          <w:szCs w:val="28"/>
        </w:rPr>
        <w:t xml:space="preserve">периодическом печатном издании </w:t>
      </w:r>
      <w:r w:rsidRPr="003066CE">
        <w:rPr>
          <w:rFonts w:ascii="Times New Roman" w:hAnsi="Times New Roman"/>
          <w:sz w:val="28"/>
          <w:szCs w:val="28"/>
        </w:rPr>
        <w:t>«</w:t>
      </w:r>
      <w:r w:rsidR="004B4F21" w:rsidRPr="003066CE">
        <w:rPr>
          <w:rFonts w:ascii="Times New Roman" w:hAnsi="Times New Roman"/>
          <w:sz w:val="28"/>
          <w:szCs w:val="28"/>
        </w:rPr>
        <w:t xml:space="preserve">Вестник Харайгунского </w:t>
      </w:r>
      <w:r w:rsidR="002034DD" w:rsidRPr="003066CE">
        <w:rPr>
          <w:rFonts w:ascii="Times New Roman" w:hAnsi="Times New Roman"/>
          <w:sz w:val="28"/>
          <w:szCs w:val="28"/>
        </w:rPr>
        <w:t>муниципального образования</w:t>
      </w:r>
      <w:r w:rsidR="004B4F21" w:rsidRPr="003066CE">
        <w:rPr>
          <w:rFonts w:ascii="Times New Roman" w:hAnsi="Times New Roman"/>
          <w:sz w:val="28"/>
          <w:szCs w:val="28"/>
        </w:rPr>
        <w:t xml:space="preserve">» и на сайте </w:t>
      </w:r>
      <w:proofErr w:type="spellStart"/>
      <w:r w:rsidR="004B4F21" w:rsidRPr="003066CE">
        <w:rPr>
          <w:rFonts w:ascii="Times New Roman" w:hAnsi="Times New Roman"/>
          <w:sz w:val="28"/>
          <w:szCs w:val="28"/>
        </w:rPr>
        <w:t>харайгун.рф</w:t>
      </w:r>
      <w:proofErr w:type="spellEnd"/>
      <w:r w:rsidR="004B4F21" w:rsidRPr="003066CE">
        <w:rPr>
          <w:rFonts w:ascii="Times New Roman" w:hAnsi="Times New Roman"/>
          <w:sz w:val="28"/>
          <w:szCs w:val="28"/>
        </w:rPr>
        <w:t>.</w:t>
      </w:r>
    </w:p>
    <w:p w:rsidR="004B4F21" w:rsidRPr="003066CE" w:rsidRDefault="004B4F21" w:rsidP="001874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66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6CE">
        <w:rPr>
          <w:rFonts w:ascii="Times New Roman" w:hAnsi="Times New Roman"/>
          <w:sz w:val="28"/>
          <w:szCs w:val="28"/>
        </w:rPr>
        <w:t xml:space="preserve"> решением данного постановления оставляю за </w:t>
      </w:r>
      <w:proofErr w:type="spellStart"/>
      <w:r w:rsidRPr="003066CE">
        <w:rPr>
          <w:rFonts w:ascii="Times New Roman" w:hAnsi="Times New Roman"/>
          <w:sz w:val="28"/>
          <w:szCs w:val="28"/>
        </w:rPr>
        <w:t>сосбой</w:t>
      </w:r>
      <w:proofErr w:type="spellEnd"/>
      <w:r w:rsidRPr="003066CE">
        <w:rPr>
          <w:rFonts w:ascii="Times New Roman" w:hAnsi="Times New Roman"/>
          <w:sz w:val="28"/>
          <w:szCs w:val="28"/>
        </w:rPr>
        <w:t>.</w:t>
      </w:r>
    </w:p>
    <w:p w:rsidR="007E45C7" w:rsidRPr="003066CE" w:rsidRDefault="007E45C7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4B4F21" w:rsidRPr="003066CE" w:rsidRDefault="007E45C7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Глава </w:t>
      </w:r>
      <w:r w:rsidR="004B4F21" w:rsidRPr="003066CE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7E45C7" w:rsidRPr="003066CE" w:rsidRDefault="004B4F21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муниципального образования:                                               Л.Н. Синицына </w:t>
      </w:r>
    </w:p>
    <w:p w:rsidR="00E43659" w:rsidRPr="003066CE" w:rsidRDefault="00E43659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E43659" w:rsidRPr="003066CE" w:rsidRDefault="00E43659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E43659" w:rsidRPr="003066CE" w:rsidRDefault="00E43659" w:rsidP="007E45C7">
      <w:pPr>
        <w:pStyle w:val="a5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Харайгунского МО:                                                                Л.Н. Синицына</w:t>
      </w:r>
    </w:p>
    <w:p w:rsidR="004B4F21" w:rsidRPr="003066CE" w:rsidRDefault="004B4F21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7E45C7" w:rsidRDefault="007E45C7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3066CE" w:rsidRDefault="003066CE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3066CE" w:rsidRDefault="003066CE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3066CE" w:rsidRDefault="003066CE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3066CE" w:rsidRPr="003066CE" w:rsidRDefault="003066CE" w:rsidP="007E45C7">
      <w:pPr>
        <w:pStyle w:val="a5"/>
        <w:rPr>
          <w:rFonts w:ascii="Times New Roman" w:hAnsi="Times New Roman"/>
          <w:sz w:val="28"/>
          <w:szCs w:val="28"/>
        </w:rPr>
      </w:pPr>
    </w:p>
    <w:p w:rsidR="007E45C7" w:rsidRPr="003066CE" w:rsidRDefault="007E45C7" w:rsidP="007E45C7">
      <w:pPr>
        <w:pStyle w:val="Style1"/>
        <w:widowControl/>
        <w:rPr>
          <w:rStyle w:val="FontStyle11"/>
          <w:b w:val="0"/>
          <w:sz w:val="28"/>
          <w:szCs w:val="28"/>
        </w:rPr>
      </w:pPr>
    </w:p>
    <w:p w:rsidR="007E45C7" w:rsidRPr="003066CE" w:rsidRDefault="007E45C7" w:rsidP="007E45C7">
      <w:pPr>
        <w:pStyle w:val="Style1"/>
        <w:widowControl/>
        <w:ind w:left="4378"/>
        <w:jc w:val="right"/>
        <w:rPr>
          <w:rStyle w:val="FontStyle11"/>
          <w:b w:val="0"/>
          <w:sz w:val="28"/>
          <w:szCs w:val="28"/>
        </w:rPr>
      </w:pPr>
      <w:r w:rsidRPr="003066CE">
        <w:rPr>
          <w:rStyle w:val="FontStyle11"/>
          <w:b w:val="0"/>
          <w:sz w:val="28"/>
          <w:szCs w:val="28"/>
        </w:rPr>
        <w:lastRenderedPageBreak/>
        <w:t xml:space="preserve">Приложение </w:t>
      </w:r>
    </w:p>
    <w:p w:rsidR="007E45C7" w:rsidRPr="003066CE" w:rsidRDefault="007E45C7" w:rsidP="007E45C7">
      <w:pPr>
        <w:pStyle w:val="Style1"/>
        <w:widowControl/>
        <w:ind w:left="4378"/>
        <w:jc w:val="right"/>
        <w:rPr>
          <w:rStyle w:val="FontStyle11"/>
          <w:b w:val="0"/>
          <w:sz w:val="28"/>
          <w:szCs w:val="28"/>
        </w:rPr>
      </w:pPr>
      <w:r w:rsidRPr="003066CE">
        <w:rPr>
          <w:rStyle w:val="FontStyle11"/>
          <w:b w:val="0"/>
          <w:sz w:val="28"/>
          <w:szCs w:val="28"/>
        </w:rPr>
        <w:t xml:space="preserve">к решению Думы </w:t>
      </w:r>
      <w:r w:rsidR="004B4F21" w:rsidRPr="003066CE">
        <w:rPr>
          <w:rStyle w:val="FontStyle11"/>
          <w:b w:val="0"/>
          <w:sz w:val="28"/>
          <w:szCs w:val="28"/>
        </w:rPr>
        <w:t xml:space="preserve">Харайгунского </w:t>
      </w:r>
      <w:r w:rsidRPr="003066CE">
        <w:rPr>
          <w:rStyle w:val="FontStyle11"/>
          <w:b w:val="0"/>
          <w:sz w:val="28"/>
          <w:szCs w:val="28"/>
        </w:rPr>
        <w:t>муниципального</w:t>
      </w:r>
      <w:r w:rsidR="004B4F21" w:rsidRPr="003066CE">
        <w:rPr>
          <w:rStyle w:val="FontStyle11"/>
          <w:b w:val="0"/>
          <w:sz w:val="28"/>
          <w:szCs w:val="28"/>
        </w:rPr>
        <w:t xml:space="preserve"> образования</w:t>
      </w:r>
      <w:r w:rsidR="00AF73F1" w:rsidRPr="003066CE">
        <w:rPr>
          <w:rStyle w:val="FontStyle11"/>
          <w:b w:val="0"/>
          <w:sz w:val="28"/>
          <w:szCs w:val="28"/>
        </w:rPr>
        <w:t xml:space="preserve">    </w:t>
      </w:r>
      <w:r w:rsidR="004B4F21" w:rsidRPr="003066CE">
        <w:rPr>
          <w:rStyle w:val="FontStyle11"/>
          <w:b w:val="0"/>
          <w:sz w:val="28"/>
          <w:szCs w:val="28"/>
        </w:rPr>
        <w:t xml:space="preserve"> от </w:t>
      </w:r>
      <w:r w:rsidR="00E43659" w:rsidRPr="003066CE">
        <w:rPr>
          <w:rStyle w:val="FontStyle11"/>
          <w:b w:val="0"/>
          <w:sz w:val="28"/>
          <w:szCs w:val="28"/>
        </w:rPr>
        <w:t>24.04.2023 г. № 36</w:t>
      </w:r>
    </w:p>
    <w:p w:rsidR="001874FE" w:rsidRPr="003066CE" w:rsidRDefault="001874FE" w:rsidP="001874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 xml:space="preserve">Отчёта главы  </w:t>
      </w:r>
      <w:r w:rsidR="004B4F21" w:rsidRPr="003066CE">
        <w:rPr>
          <w:rFonts w:ascii="Times New Roman" w:hAnsi="Times New Roman"/>
          <w:b/>
          <w:sz w:val="28"/>
          <w:szCs w:val="28"/>
        </w:rPr>
        <w:t>Харайгунского</w:t>
      </w:r>
    </w:p>
    <w:p w:rsidR="001874FE" w:rsidRPr="003066CE" w:rsidRDefault="001874FE" w:rsidP="001874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муниципального образования о результатах</w:t>
      </w:r>
    </w:p>
    <w:p w:rsidR="001874FE" w:rsidRPr="003066CE" w:rsidRDefault="001874FE" w:rsidP="001874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своей деятельности и о результатах деятельности</w:t>
      </w:r>
    </w:p>
    <w:p w:rsidR="005A7177" w:rsidRPr="003066CE" w:rsidRDefault="002B63C6" w:rsidP="005A7177">
      <w:pPr>
        <w:pStyle w:val="a5"/>
        <w:jc w:val="center"/>
        <w:rPr>
          <w:rStyle w:val="FontStyle12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местной администрации за 202</w:t>
      </w:r>
      <w:r w:rsidR="004B4F21" w:rsidRPr="003066CE">
        <w:rPr>
          <w:rFonts w:ascii="Times New Roman" w:hAnsi="Times New Roman"/>
          <w:b/>
          <w:sz w:val="28"/>
          <w:szCs w:val="28"/>
        </w:rPr>
        <w:t>2</w:t>
      </w:r>
      <w:r w:rsidR="001874FE" w:rsidRPr="003066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7177" w:rsidRPr="003066CE" w:rsidRDefault="005A7177" w:rsidP="005A7177">
      <w:pPr>
        <w:pStyle w:val="a5"/>
        <w:jc w:val="both"/>
        <w:rPr>
          <w:rStyle w:val="FontStyle12"/>
          <w:sz w:val="28"/>
          <w:szCs w:val="28"/>
        </w:rPr>
      </w:pPr>
    </w:p>
    <w:p w:rsidR="005A7177" w:rsidRPr="003066CE" w:rsidRDefault="005A7177" w:rsidP="005A7177">
      <w:pPr>
        <w:pStyle w:val="a5"/>
        <w:ind w:firstLine="567"/>
        <w:jc w:val="both"/>
        <w:rPr>
          <w:rStyle w:val="FontStyle12"/>
          <w:sz w:val="28"/>
          <w:szCs w:val="28"/>
        </w:rPr>
      </w:pPr>
      <w:r w:rsidRPr="003066CE">
        <w:rPr>
          <w:rStyle w:val="FontStyle12"/>
          <w:sz w:val="28"/>
          <w:szCs w:val="28"/>
        </w:rPr>
        <w:t xml:space="preserve">Задача администрации - это исполнение полномочий, предусмотренных Уставом </w:t>
      </w:r>
      <w:r w:rsidR="004B4F21" w:rsidRPr="003066CE">
        <w:rPr>
          <w:rStyle w:val="FontStyle12"/>
          <w:sz w:val="28"/>
          <w:szCs w:val="28"/>
        </w:rPr>
        <w:t xml:space="preserve">Харайгунского </w:t>
      </w:r>
      <w:r w:rsidRPr="003066CE">
        <w:rPr>
          <w:rStyle w:val="FontStyle12"/>
          <w:sz w:val="28"/>
          <w:szCs w:val="28"/>
        </w:rPr>
        <w:t>муниципального образования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подготовке нормативных документов, в том числе рассмотрения Думой поселения, проведение встреч с жителями поселения, осуществление личного приема граждан главой поселения и муниципальными служащими, рассмотрения письменных и устных обращений. Для граждан это важнейшее средство реализации, а порой и защита их прав и законных интересов, возможность воздействовать на принятие решений на местном уровне.  Для администрации - это средство обратной связи, позволяющее выявить проблемы, наметить пути их разрешения, способность, таким образом, улучшить жизнь в поселении. Основная тематика обращений - землепользование, здрав</w:t>
      </w:r>
      <w:r w:rsidR="00AF73F1" w:rsidRPr="003066CE">
        <w:rPr>
          <w:rStyle w:val="FontStyle12"/>
          <w:sz w:val="28"/>
          <w:szCs w:val="28"/>
        </w:rPr>
        <w:t>оохранение, социальные проблемы.</w:t>
      </w:r>
    </w:p>
    <w:p w:rsidR="00AF73F1" w:rsidRPr="003066CE" w:rsidRDefault="00AF73F1" w:rsidP="005A7177">
      <w:pPr>
        <w:pStyle w:val="a5"/>
        <w:ind w:firstLine="567"/>
        <w:jc w:val="both"/>
        <w:rPr>
          <w:rStyle w:val="FontStyle12"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Состав Харайгунского МО:</w:t>
      </w:r>
      <w:r w:rsidRPr="003066CE">
        <w:rPr>
          <w:rFonts w:ascii="Times New Roman" w:hAnsi="Times New Roman"/>
          <w:sz w:val="28"/>
          <w:szCs w:val="28"/>
        </w:rPr>
        <w:br/>
      </w:r>
      <w:r w:rsidRPr="003066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54711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66CE" w:rsidRDefault="003066CE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66CE" w:rsidRPr="003066CE" w:rsidRDefault="003066CE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lastRenderedPageBreak/>
        <w:t>Динамика поступлений налоговых и неналоговых поступлений в бюджет Харайгунского МО.</w:t>
      </w:r>
    </w:p>
    <w:p w:rsidR="003066CE" w:rsidRPr="003066CE" w:rsidRDefault="003066CE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Поступления НДФЛ в 2022 году   снизились на 49,2 % по сравнению с 2021 г.</w:t>
      </w:r>
    </w:p>
    <w:p w:rsidR="00AF73F1" w:rsidRPr="003066CE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3066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3930" cy="2583180"/>
            <wp:effectExtent l="19050" t="0" r="2667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26406E" w:rsidRPr="003066CE" w:rsidRDefault="00AF73F1" w:rsidP="00AF73F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Поступление от налога на имущество </w:t>
      </w:r>
      <w:proofErr w:type="spellStart"/>
      <w:r w:rsidRPr="003066CE">
        <w:rPr>
          <w:rFonts w:ascii="Times New Roman" w:hAnsi="Times New Roman"/>
          <w:sz w:val="28"/>
          <w:szCs w:val="28"/>
        </w:rPr>
        <w:t>ф</w:t>
      </w:r>
      <w:proofErr w:type="spellEnd"/>
      <w:r w:rsidRPr="003066CE">
        <w:rPr>
          <w:rFonts w:ascii="Times New Roman" w:hAnsi="Times New Roman"/>
          <w:sz w:val="28"/>
          <w:szCs w:val="28"/>
        </w:rPr>
        <w:t xml:space="preserve">/лиц увеличились на 262 % </w:t>
      </w:r>
    </w:p>
    <w:p w:rsidR="00AF73F1" w:rsidRPr="003066CE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3066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7790" cy="226695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Поступление от земельного налога</w:t>
      </w:r>
    </w:p>
    <w:p w:rsidR="0026406E" w:rsidRPr="003066CE" w:rsidRDefault="00AF73F1" w:rsidP="00AF73F1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Темп роста составил 26,5% </w:t>
      </w:r>
    </w:p>
    <w:p w:rsidR="00AF73F1" w:rsidRPr="003066CE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3066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9527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73F1" w:rsidRPr="003066CE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lastRenderedPageBreak/>
        <w:t>Динамика поступлений по муниципалитетам Харайгунского МО</w:t>
      </w:r>
    </w:p>
    <w:p w:rsidR="00AF73F1" w:rsidRPr="003066CE" w:rsidRDefault="00AF73F1" w:rsidP="00AF73F1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На 8 месте из 10 муниципалитетов. </w:t>
      </w:r>
    </w:p>
    <w:p w:rsidR="00AF73F1" w:rsidRPr="003066CE" w:rsidRDefault="00AF73F1" w:rsidP="00AF73F1">
      <w:pPr>
        <w:pStyle w:val="a5"/>
        <w:ind w:firstLine="567"/>
        <w:jc w:val="center"/>
        <w:rPr>
          <w:rStyle w:val="FontStyle12"/>
          <w:sz w:val="28"/>
          <w:szCs w:val="28"/>
        </w:rPr>
      </w:pPr>
      <w:r w:rsidRPr="003066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5513" cy="3096344"/>
            <wp:effectExtent l="19050" t="0" r="17537" b="880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Бюджет 2022 г.</w:t>
      </w:r>
    </w:p>
    <w:tbl>
      <w:tblPr>
        <w:tblW w:w="10549" w:type="dxa"/>
        <w:tblCellMar>
          <w:left w:w="0" w:type="dxa"/>
          <w:right w:w="0" w:type="dxa"/>
        </w:tblCellMar>
        <w:tblLook w:val="04A0"/>
      </w:tblPr>
      <w:tblGrid>
        <w:gridCol w:w="2120"/>
        <w:gridCol w:w="2120"/>
        <w:gridCol w:w="1587"/>
        <w:gridCol w:w="533"/>
        <w:gridCol w:w="2019"/>
        <w:gridCol w:w="50"/>
        <w:gridCol w:w="1367"/>
        <w:gridCol w:w="753"/>
      </w:tblGrid>
      <w:tr w:rsidR="00AF73F1" w:rsidRPr="003066CE" w:rsidTr="00AF73F1">
        <w:trPr>
          <w:gridAfter w:val="1"/>
          <w:wAfter w:w="753" w:type="dxa"/>
          <w:trHeight w:val="451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3F1" w:rsidRPr="003066CE" w:rsidRDefault="00AF73F1" w:rsidP="00AF73F1">
            <w:pPr>
              <w:textAlignment w:val="top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1 000,00</w:t>
            </w:r>
          </w:p>
        </w:tc>
      </w:tr>
      <w:tr w:rsidR="00AF73F1" w:rsidRPr="003066CE" w:rsidTr="00AF73F1">
        <w:trPr>
          <w:gridAfter w:val="1"/>
          <w:wAfter w:w="753" w:type="dxa"/>
          <w:trHeight w:val="669"/>
        </w:trPr>
        <w:tc>
          <w:tcPr>
            <w:tcW w:w="5827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3F1" w:rsidRPr="003066CE" w:rsidRDefault="00AF73F1" w:rsidP="00AF73F1">
            <w:pPr>
              <w:textAlignment w:val="top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63 700,00</w:t>
            </w:r>
          </w:p>
        </w:tc>
      </w:tr>
      <w:tr w:rsidR="00AF73F1" w:rsidRPr="003066CE" w:rsidTr="00AF73F1">
        <w:trPr>
          <w:gridAfter w:val="1"/>
          <w:wAfter w:w="753" w:type="dxa"/>
          <w:trHeight w:val="750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3F1" w:rsidRPr="003066CE" w:rsidRDefault="00AF73F1" w:rsidP="00AF73F1">
            <w:pPr>
              <w:textAlignment w:val="top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2 900,00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5540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Доходы, получаемые в виде арендной платы за земли 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1200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144 800,00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440 000,00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45000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1 890 300,00</w:t>
            </w:r>
          </w:p>
        </w:tc>
      </w:tr>
      <w:tr w:rsidR="00AF73F1" w:rsidRPr="003066CE" w:rsidTr="00AF73F1">
        <w:trPr>
          <w:gridAfter w:val="1"/>
          <w:wAfter w:w="753" w:type="dxa"/>
          <w:trHeight w:val="494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7 509 439,00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Прочие субсидии (</w:t>
            </w: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Народнае</w:t>
            </w:r>
            <w:proofErr w:type="spellEnd"/>
            <w:r w:rsidRPr="003066CE">
              <w:rPr>
                <w:color w:val="000000"/>
                <w:kern w:val="24"/>
                <w:sz w:val="28"/>
                <w:szCs w:val="28"/>
              </w:rPr>
              <w:t xml:space="preserve"> инициативы)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400 000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119 188,00</w:t>
            </w:r>
          </w:p>
        </w:tc>
      </w:tr>
      <w:tr w:rsidR="00AF73F1" w:rsidRPr="003066CE" w:rsidTr="00AF73F1">
        <w:trPr>
          <w:gridAfter w:val="1"/>
          <w:wAfter w:w="753" w:type="dxa"/>
          <w:trHeight w:val="494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151 600,00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49 900,00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582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Инициативные платежи</w:t>
            </w:r>
          </w:p>
        </w:tc>
        <w:tc>
          <w:tcPr>
            <w:tcW w:w="396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158 852,00</w:t>
            </w:r>
          </w:p>
        </w:tc>
      </w:tr>
      <w:tr w:rsidR="00AF73F1" w:rsidRPr="003066CE" w:rsidTr="00AF73F1">
        <w:trPr>
          <w:gridAfter w:val="1"/>
          <w:wAfter w:w="753" w:type="dxa"/>
          <w:trHeight w:val="415"/>
        </w:trPr>
        <w:tc>
          <w:tcPr>
            <w:tcW w:w="979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AF73F1" w:rsidRPr="003066CE" w:rsidTr="00AF73F1">
        <w:trPr>
          <w:trHeight w:val="415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000000"/>
                <w:kern w:val="24"/>
                <w:sz w:val="28"/>
                <w:szCs w:val="28"/>
              </w:rPr>
              <w:t>ИТОГО ДОХОДОВ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right"/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000000"/>
                <w:kern w:val="24"/>
                <w:sz w:val="28"/>
                <w:szCs w:val="28"/>
              </w:rPr>
              <w:t>10 983 419,00</w:t>
            </w:r>
          </w:p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rPr>
                <w:sz w:val="28"/>
                <w:szCs w:val="28"/>
              </w:rPr>
            </w:pPr>
          </w:p>
        </w:tc>
      </w:tr>
    </w:tbl>
    <w:p w:rsidR="00AF73F1" w:rsidRPr="003066CE" w:rsidRDefault="00AF73F1" w:rsidP="00AF73F1">
      <w:pPr>
        <w:pStyle w:val="a5"/>
        <w:ind w:firstLine="567"/>
        <w:jc w:val="center"/>
        <w:rPr>
          <w:rStyle w:val="FontStyle12"/>
          <w:b/>
          <w:sz w:val="28"/>
          <w:szCs w:val="28"/>
        </w:rPr>
      </w:pP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Затраты по населённым пунктам</w:t>
      </w:r>
    </w:p>
    <w:p w:rsidR="00AF73F1" w:rsidRPr="003066CE" w:rsidRDefault="00AF73F1" w:rsidP="00AF73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jc w:val="center"/>
        <w:tblCellMar>
          <w:left w:w="0" w:type="dxa"/>
          <w:right w:w="0" w:type="dxa"/>
        </w:tblCellMar>
        <w:tblLook w:val="04A0"/>
      </w:tblPr>
      <w:tblGrid>
        <w:gridCol w:w="2495"/>
        <w:gridCol w:w="1147"/>
        <w:gridCol w:w="1487"/>
        <w:gridCol w:w="1400"/>
        <w:gridCol w:w="1701"/>
        <w:gridCol w:w="1424"/>
      </w:tblGrid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FFFFFF"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FFFFFF"/>
                <w:kern w:val="24"/>
                <w:sz w:val="28"/>
                <w:szCs w:val="28"/>
              </w:rPr>
              <w:t>сумма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FFFFFF"/>
                <w:kern w:val="24"/>
                <w:sz w:val="28"/>
                <w:szCs w:val="28"/>
              </w:rPr>
              <w:t>с. Харайгун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уч. Буринская Дача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proofErr w:type="spellStart"/>
            <w:r w:rsidRPr="003066CE">
              <w:rPr>
                <w:b/>
                <w:bCs/>
                <w:color w:val="FFFFFF"/>
                <w:kern w:val="24"/>
                <w:sz w:val="28"/>
                <w:szCs w:val="28"/>
              </w:rPr>
              <w:t>мкр</w:t>
            </w:r>
            <w:proofErr w:type="spellEnd"/>
            <w:r w:rsidRPr="003066CE">
              <w:rPr>
                <w:b/>
                <w:bCs/>
                <w:color w:val="FFFFFF"/>
                <w:kern w:val="24"/>
                <w:sz w:val="28"/>
                <w:szCs w:val="28"/>
              </w:rPr>
              <w:t>. Саянская деревня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FFFFFF"/>
                <w:kern w:val="24"/>
                <w:sz w:val="28"/>
                <w:szCs w:val="28"/>
              </w:rPr>
              <w:t>уч. Мольта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Зарплата главы</w:t>
            </w:r>
          </w:p>
        </w:tc>
        <w:tc>
          <w:tcPr>
            <w:tcW w:w="1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891 066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382 902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197 857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223 478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86 829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зарплата работников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1 539 671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661 616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341 876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386 148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150 032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отчисления на </w:t>
            </w: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з</w:t>
            </w:r>
            <w:proofErr w:type="spellEnd"/>
            <w:r w:rsidRPr="003066CE">
              <w:rPr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3066CE">
              <w:rPr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725 788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311 880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161 157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182 027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70 724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больничные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21 161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9 093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4 699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5 307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2 062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сопровождение </w:t>
            </w: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1 695 915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728 756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376 569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425 333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165 257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водобашни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214 504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214 507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кадастровые работы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39 202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13 067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13 067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13 067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сквер Победы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33 040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33 040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обязательные пожарные мероприятия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108 648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36 216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36 216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36 216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lastRenderedPageBreak/>
              <w:t>субботник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23 376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11 688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11 688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народные инициативы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408 200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200 000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208 200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30 250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30 250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ремонт дорог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438 139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438 139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ремонт водовода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20 728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20 728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ремонт </w:t>
            </w: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водоколонки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12 066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12 066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уличное освещение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353 379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93 375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64 250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160 625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32 125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108 872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78 872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5 000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23 000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2 000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аренда столбов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22 505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6 430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16 075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содержание дорог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131 856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32 964</w:t>
            </w:r>
          </w:p>
        </w:tc>
      </w:tr>
      <w:tr w:rsidR="00AF73F1" w:rsidRPr="003066CE" w:rsidTr="00AF73F1">
        <w:trPr>
          <w:trHeight w:val="729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ПСД, </w:t>
            </w: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гос</w:t>
            </w:r>
            <w:proofErr w:type="spellEnd"/>
            <w:r w:rsidRPr="003066CE">
              <w:rPr>
                <w:color w:val="000000"/>
                <w:kern w:val="24"/>
                <w:sz w:val="28"/>
                <w:szCs w:val="28"/>
              </w:rPr>
              <w:t xml:space="preserve"> экспертиза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1 071 980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1 071 980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заработная плата </w:t>
            </w: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культуре+налоги</w:t>
            </w:r>
            <w:proofErr w:type="spellEnd"/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1 824 961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1 405 800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419 161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 xml:space="preserve">сопровождение </w:t>
            </w: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деят-ти</w:t>
            </w:r>
            <w:proofErr w:type="spellEnd"/>
            <w:r w:rsidRPr="003066CE">
              <w:rPr>
                <w:color w:val="000000"/>
                <w:kern w:val="24"/>
                <w:sz w:val="28"/>
                <w:szCs w:val="28"/>
              </w:rPr>
              <w:t xml:space="preserve"> культуры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547 951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347 951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proofErr w:type="spellStart"/>
            <w:r w:rsidRPr="003066CE">
              <w:rPr>
                <w:color w:val="000000"/>
                <w:kern w:val="24"/>
                <w:sz w:val="28"/>
                <w:szCs w:val="28"/>
              </w:rPr>
              <w:t>Израсходованно</w:t>
            </w:r>
            <w:proofErr w:type="spellEnd"/>
            <w:r w:rsidRPr="003066CE">
              <w:rPr>
                <w:color w:val="000000"/>
                <w:kern w:val="24"/>
                <w:sz w:val="28"/>
                <w:szCs w:val="28"/>
              </w:rPr>
              <w:t xml:space="preserve"> в 2022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10 263 258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4 550 040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1 252 150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3 904 386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553 681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число зарегистрированных жителей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626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269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139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157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61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на 1 жителя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16 915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9 008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24 869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9 077</w:t>
            </w: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переход на 2023 год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1 426 936,00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  <w:tr w:rsidR="00AF73F1" w:rsidRPr="003066CE" w:rsidTr="00AF73F1">
        <w:trPr>
          <w:trHeight w:val="58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color w:val="000000"/>
                <w:kern w:val="24"/>
                <w:sz w:val="28"/>
                <w:szCs w:val="28"/>
              </w:rPr>
              <w:t>Факт  2022 год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textAlignment w:val="bottom"/>
              <w:rPr>
                <w:sz w:val="28"/>
                <w:szCs w:val="28"/>
              </w:rPr>
            </w:pPr>
            <w:r w:rsidRPr="003066CE">
              <w:rPr>
                <w:b/>
                <w:bCs/>
                <w:color w:val="000000"/>
                <w:kern w:val="24"/>
                <w:sz w:val="28"/>
                <w:szCs w:val="28"/>
              </w:rPr>
              <w:t>11 690 193,54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3F1" w:rsidRPr="003066CE" w:rsidRDefault="00AF73F1" w:rsidP="00AF7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3F1" w:rsidRPr="003066CE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3066CE" w:rsidRDefault="003066CE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3066CE" w:rsidRPr="003066CE" w:rsidRDefault="003066CE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rPr>
          <w:rStyle w:val="FontStyle12"/>
          <w:b/>
          <w:sz w:val="28"/>
          <w:szCs w:val="28"/>
        </w:rPr>
      </w:pPr>
      <w:r w:rsidRPr="003066CE">
        <w:rPr>
          <w:rStyle w:val="FontStyle12"/>
          <w:b/>
          <w:sz w:val="28"/>
          <w:szCs w:val="28"/>
        </w:rPr>
        <w:tab/>
      </w: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lastRenderedPageBreak/>
        <w:t>Что сделали за 2022 г.:</w:t>
      </w: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1. ПСД дороги Саянская деревня</w:t>
      </w: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2. ПСД многофункциональной спортивной площадки Саянская деревня</w:t>
      </w: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3. Освещение во всех населённых пунктах</w:t>
      </w: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4. Ремонт </w:t>
      </w:r>
      <w:proofErr w:type="spellStart"/>
      <w:r w:rsidRPr="003066CE">
        <w:rPr>
          <w:rFonts w:ascii="Times New Roman" w:hAnsi="Times New Roman"/>
          <w:sz w:val="28"/>
          <w:szCs w:val="28"/>
        </w:rPr>
        <w:t>водобашни</w:t>
      </w:r>
      <w:proofErr w:type="spellEnd"/>
      <w:r w:rsidRPr="003066CE">
        <w:rPr>
          <w:rFonts w:ascii="Times New Roman" w:hAnsi="Times New Roman"/>
          <w:sz w:val="28"/>
          <w:szCs w:val="28"/>
        </w:rPr>
        <w:t xml:space="preserve"> (2) в </w:t>
      </w:r>
      <w:proofErr w:type="spellStart"/>
      <w:r w:rsidRPr="003066CE">
        <w:rPr>
          <w:rFonts w:ascii="Times New Roman" w:hAnsi="Times New Roman"/>
          <w:sz w:val="28"/>
          <w:szCs w:val="28"/>
        </w:rPr>
        <w:t>Харайгуне</w:t>
      </w:r>
      <w:proofErr w:type="spellEnd"/>
      <w:r w:rsidRPr="003066CE">
        <w:rPr>
          <w:rFonts w:ascii="Times New Roman" w:hAnsi="Times New Roman"/>
          <w:sz w:val="28"/>
          <w:szCs w:val="28"/>
        </w:rPr>
        <w:t xml:space="preserve"> </w:t>
      </w: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5. Содержание дорог</w:t>
      </w: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6. Ремонт клуба с. Харайгун </w:t>
      </w: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7. Реализация «Народных инициатив» с. Харайгун и Саянская деревня.</w:t>
      </w:r>
    </w:p>
    <w:p w:rsidR="0026406E" w:rsidRPr="003066CE" w:rsidRDefault="00AF73F1" w:rsidP="00AF73F1">
      <w:pPr>
        <w:pStyle w:val="a5"/>
        <w:numPr>
          <w:ilvl w:val="0"/>
          <w:numId w:val="4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8. Ликвидирована свалка между уч. Буринская Дача </w:t>
      </w: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rPr>
          <w:rFonts w:ascii="Times New Roman" w:hAnsi="Times New Roman"/>
          <w:sz w:val="28"/>
          <w:szCs w:val="28"/>
        </w:rPr>
      </w:pP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Общественные организации</w:t>
      </w: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406E" w:rsidRPr="003066CE" w:rsidRDefault="00AF73F1" w:rsidP="00AF73F1">
      <w:pPr>
        <w:pStyle w:val="a5"/>
        <w:numPr>
          <w:ilvl w:val="0"/>
          <w:numId w:val="5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Благотворительный Фонд «Содружество»</w:t>
      </w:r>
    </w:p>
    <w:p w:rsidR="0026406E" w:rsidRPr="003066CE" w:rsidRDefault="00AF73F1" w:rsidP="00AF73F1">
      <w:pPr>
        <w:pStyle w:val="a5"/>
        <w:numPr>
          <w:ilvl w:val="0"/>
          <w:numId w:val="5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ТОС «Авангард»</w:t>
      </w:r>
    </w:p>
    <w:p w:rsidR="0026406E" w:rsidRPr="003066CE" w:rsidRDefault="00AF73F1" w:rsidP="00AF73F1">
      <w:pPr>
        <w:pStyle w:val="a5"/>
        <w:numPr>
          <w:ilvl w:val="0"/>
          <w:numId w:val="5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ТОС «Лидер» </w:t>
      </w:r>
    </w:p>
    <w:p w:rsidR="00AF73F1" w:rsidRPr="003066CE" w:rsidRDefault="00AF73F1" w:rsidP="00AF73F1">
      <w:pPr>
        <w:pStyle w:val="a5"/>
        <w:tabs>
          <w:tab w:val="left" w:pos="7560"/>
        </w:tabs>
        <w:rPr>
          <w:rFonts w:ascii="Times New Roman" w:hAnsi="Times New Roman"/>
          <w:sz w:val="28"/>
          <w:szCs w:val="28"/>
        </w:rPr>
      </w:pP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Планы на 2023 г.</w:t>
      </w: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3066CE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306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6CE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3066CE">
        <w:rPr>
          <w:rFonts w:ascii="Times New Roman" w:hAnsi="Times New Roman"/>
          <w:sz w:val="28"/>
          <w:szCs w:val="28"/>
        </w:rPr>
        <w:t xml:space="preserve">  - 1,6 мил. Саянская деревня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2 ТОС «Авангард</w:t>
      </w:r>
      <w:proofErr w:type="gramStart"/>
      <w:r w:rsidRPr="003066CE">
        <w:rPr>
          <w:rFonts w:ascii="Times New Roman" w:hAnsi="Times New Roman"/>
          <w:sz w:val="28"/>
          <w:szCs w:val="28"/>
        </w:rPr>
        <w:t>»С</w:t>
      </w:r>
      <w:proofErr w:type="gramEnd"/>
      <w:r w:rsidRPr="003066CE">
        <w:rPr>
          <w:rFonts w:ascii="Times New Roman" w:hAnsi="Times New Roman"/>
          <w:sz w:val="28"/>
          <w:szCs w:val="28"/>
        </w:rPr>
        <w:t>аянская деревня – 40тыс.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3. Участие в КРСТ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4. Ремонт водовода Саянская деревня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5. Покупка модулей для чистки воды с. Харайгун 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6. Дороги уч. Мольта 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7. Детская площадка уч. Мольта 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8. Оборудование места для забора воды в случае пожара уч. Мольта 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9. Текущий ремонт уличного освещения во всех населённых пунктах.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10. Установка мусорных бункеров под КГО.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11. Централизованный водовод на уч. Буринская Дача за счёт местных жителей.</w:t>
      </w:r>
    </w:p>
    <w:p w:rsidR="0026406E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12. Строительство многофункциональной спортивной площадки в Саянской деревне. </w:t>
      </w:r>
    </w:p>
    <w:p w:rsidR="00AF73F1" w:rsidRPr="003066CE" w:rsidRDefault="00AF73F1" w:rsidP="00AF73F1">
      <w:pPr>
        <w:pStyle w:val="a5"/>
        <w:tabs>
          <w:tab w:val="left" w:pos="7560"/>
        </w:tabs>
        <w:ind w:left="720"/>
        <w:rPr>
          <w:rFonts w:ascii="Times New Roman" w:hAnsi="Times New Roman"/>
          <w:sz w:val="28"/>
          <w:szCs w:val="28"/>
        </w:rPr>
      </w:pPr>
    </w:p>
    <w:p w:rsidR="00AF73F1" w:rsidRPr="003066CE" w:rsidRDefault="00AF73F1" w:rsidP="00AF73F1">
      <w:pPr>
        <w:pStyle w:val="a5"/>
        <w:tabs>
          <w:tab w:val="left" w:pos="756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Проблемы:</w:t>
      </w:r>
    </w:p>
    <w:p w:rsidR="00AF73F1" w:rsidRPr="003066CE" w:rsidRDefault="00AF73F1" w:rsidP="00AF73F1">
      <w:pPr>
        <w:pStyle w:val="a5"/>
        <w:tabs>
          <w:tab w:val="left" w:pos="756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Дороги</w:t>
      </w: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 xml:space="preserve"> Остановочные пункты</w:t>
      </w: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Освещение</w:t>
      </w: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Вода</w:t>
      </w: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Минерализованные полосы, пожарные гидранты</w:t>
      </w: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Соблюдение Правил Благоустройства.</w:t>
      </w: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Отсутствие фельдшера на постоянной основе</w:t>
      </w:r>
    </w:p>
    <w:p w:rsidR="0026406E" w:rsidRPr="003066CE" w:rsidRDefault="00AF73F1" w:rsidP="00AF73F1">
      <w:pPr>
        <w:pStyle w:val="a5"/>
        <w:numPr>
          <w:ilvl w:val="0"/>
          <w:numId w:val="7"/>
        </w:num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Отсутствие Почты.</w:t>
      </w:r>
    </w:p>
    <w:p w:rsidR="00AF73F1" w:rsidRPr="003066CE" w:rsidRDefault="00AF73F1" w:rsidP="00AF73F1">
      <w:pPr>
        <w:pStyle w:val="a5"/>
        <w:tabs>
          <w:tab w:val="left" w:pos="756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F73F1" w:rsidRPr="003066CE" w:rsidRDefault="00AF73F1" w:rsidP="00AF73F1">
      <w:pPr>
        <w:pStyle w:val="a5"/>
        <w:tabs>
          <w:tab w:val="left" w:pos="7560"/>
        </w:tabs>
        <w:ind w:firstLine="567"/>
        <w:jc w:val="center"/>
        <w:rPr>
          <w:rStyle w:val="FontStyle12"/>
          <w:b/>
          <w:sz w:val="28"/>
          <w:szCs w:val="28"/>
        </w:rPr>
      </w:pPr>
    </w:p>
    <w:sectPr w:rsidR="00AF73F1" w:rsidRPr="003066CE" w:rsidSect="00CA7D15">
      <w:pgSz w:w="11905" w:h="16837"/>
      <w:pgMar w:top="563" w:right="1080" w:bottom="587" w:left="10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6F" w:rsidRDefault="003D246F">
      <w:r>
        <w:separator/>
      </w:r>
    </w:p>
  </w:endnote>
  <w:endnote w:type="continuationSeparator" w:id="0">
    <w:p w:rsidR="003D246F" w:rsidRDefault="003D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6F" w:rsidRDefault="003D246F">
      <w:r>
        <w:separator/>
      </w:r>
    </w:p>
  </w:footnote>
  <w:footnote w:type="continuationSeparator" w:id="0">
    <w:p w:rsidR="003D246F" w:rsidRDefault="003D2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741AB4"/>
    <w:lvl w:ilvl="0">
      <w:numFmt w:val="bullet"/>
      <w:lvlText w:val="*"/>
      <w:lvlJc w:val="left"/>
    </w:lvl>
  </w:abstractNum>
  <w:abstractNum w:abstractNumId="1">
    <w:nsid w:val="25AA3154"/>
    <w:multiLevelType w:val="hybridMultilevel"/>
    <w:tmpl w:val="44A2791C"/>
    <w:lvl w:ilvl="0" w:tplc="87E28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2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2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E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0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5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5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70044D"/>
    <w:multiLevelType w:val="hybridMultilevel"/>
    <w:tmpl w:val="5126821E"/>
    <w:lvl w:ilvl="0" w:tplc="5174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0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C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E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E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0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2F062C"/>
    <w:multiLevelType w:val="hybridMultilevel"/>
    <w:tmpl w:val="0AFA7854"/>
    <w:lvl w:ilvl="0" w:tplc="C024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C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8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E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0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7746DA"/>
    <w:multiLevelType w:val="hybridMultilevel"/>
    <w:tmpl w:val="C6567578"/>
    <w:lvl w:ilvl="0" w:tplc="1AA0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8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4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D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0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20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C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4A4280"/>
    <w:multiLevelType w:val="hybridMultilevel"/>
    <w:tmpl w:val="C8E69D96"/>
    <w:lvl w:ilvl="0" w:tplc="2F84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A0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C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0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E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3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B06D11"/>
    <w:multiLevelType w:val="hybridMultilevel"/>
    <w:tmpl w:val="F2AE903C"/>
    <w:lvl w:ilvl="0" w:tplc="B374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8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8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25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8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9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6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D15"/>
    <w:rsid w:val="00013FA4"/>
    <w:rsid w:val="00104DD8"/>
    <w:rsid w:val="001160D9"/>
    <w:rsid w:val="0013312C"/>
    <w:rsid w:val="001874FE"/>
    <w:rsid w:val="001E2807"/>
    <w:rsid w:val="001E2A0F"/>
    <w:rsid w:val="001F49BC"/>
    <w:rsid w:val="002034DD"/>
    <w:rsid w:val="0020575A"/>
    <w:rsid w:val="00256836"/>
    <w:rsid w:val="0026406E"/>
    <w:rsid w:val="002B63C6"/>
    <w:rsid w:val="002C67EA"/>
    <w:rsid w:val="002D5A01"/>
    <w:rsid w:val="003066CE"/>
    <w:rsid w:val="00371AF1"/>
    <w:rsid w:val="003840F2"/>
    <w:rsid w:val="00387B59"/>
    <w:rsid w:val="003D246F"/>
    <w:rsid w:val="00415ECC"/>
    <w:rsid w:val="004B4F21"/>
    <w:rsid w:val="004E4289"/>
    <w:rsid w:val="005110B3"/>
    <w:rsid w:val="005372BD"/>
    <w:rsid w:val="00591103"/>
    <w:rsid w:val="005A65EB"/>
    <w:rsid w:val="005A7177"/>
    <w:rsid w:val="005F6A17"/>
    <w:rsid w:val="00643CA5"/>
    <w:rsid w:val="00660042"/>
    <w:rsid w:val="006B4265"/>
    <w:rsid w:val="007276EC"/>
    <w:rsid w:val="00746D19"/>
    <w:rsid w:val="007655DE"/>
    <w:rsid w:val="007E45C7"/>
    <w:rsid w:val="007F2181"/>
    <w:rsid w:val="008219FD"/>
    <w:rsid w:val="00835C3B"/>
    <w:rsid w:val="00873152"/>
    <w:rsid w:val="00881AE4"/>
    <w:rsid w:val="009173F9"/>
    <w:rsid w:val="009D60C3"/>
    <w:rsid w:val="009F6BFC"/>
    <w:rsid w:val="00A20F28"/>
    <w:rsid w:val="00A3347E"/>
    <w:rsid w:val="00A724A4"/>
    <w:rsid w:val="00AA46C5"/>
    <w:rsid w:val="00AE06DC"/>
    <w:rsid w:val="00AF73F1"/>
    <w:rsid w:val="00B40EAF"/>
    <w:rsid w:val="00B811AE"/>
    <w:rsid w:val="00BE7DB7"/>
    <w:rsid w:val="00C2265B"/>
    <w:rsid w:val="00CA7D15"/>
    <w:rsid w:val="00CE6EB8"/>
    <w:rsid w:val="00D05FE7"/>
    <w:rsid w:val="00E20AB0"/>
    <w:rsid w:val="00E43659"/>
    <w:rsid w:val="00E60EEA"/>
    <w:rsid w:val="00ED56FC"/>
    <w:rsid w:val="00EE6747"/>
    <w:rsid w:val="00FA38BB"/>
    <w:rsid w:val="00F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7D1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A7D15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3">
    <w:name w:val="Style3"/>
    <w:basedOn w:val="a"/>
    <w:rsid w:val="00CA7D15"/>
    <w:pPr>
      <w:widowControl w:val="0"/>
      <w:autoSpaceDE w:val="0"/>
      <w:autoSpaceDN w:val="0"/>
      <w:adjustRightInd w:val="0"/>
      <w:spacing w:line="365" w:lineRule="exact"/>
      <w:ind w:firstLine="413"/>
      <w:jc w:val="both"/>
    </w:pPr>
  </w:style>
  <w:style w:type="character" w:customStyle="1" w:styleId="FontStyle11">
    <w:name w:val="Font Style11"/>
    <w:basedOn w:val="a0"/>
    <w:rsid w:val="00CA7D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A7D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7D1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"/>
    <w:rsid w:val="00CA7D15"/>
    <w:pPr>
      <w:widowControl w:val="0"/>
      <w:autoSpaceDE w:val="0"/>
      <w:autoSpaceDN w:val="0"/>
      <w:adjustRightInd w:val="0"/>
      <w:spacing w:line="322" w:lineRule="exact"/>
      <w:ind w:firstLine="134"/>
    </w:pPr>
  </w:style>
  <w:style w:type="paragraph" w:customStyle="1" w:styleId="Style6">
    <w:name w:val="Style6"/>
    <w:basedOn w:val="a"/>
    <w:rsid w:val="00CA7D15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7">
    <w:name w:val="Style7"/>
    <w:basedOn w:val="a"/>
    <w:rsid w:val="00CA7D15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styleId="a3">
    <w:name w:val="Title"/>
    <w:basedOn w:val="a"/>
    <w:link w:val="a4"/>
    <w:qFormat/>
    <w:rsid w:val="007E45C7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7E45C7"/>
    <w:rPr>
      <w:i/>
      <w:iCs/>
      <w:sz w:val="26"/>
      <w:szCs w:val="24"/>
    </w:rPr>
  </w:style>
  <w:style w:type="paragraph" w:styleId="a5">
    <w:name w:val="No Spacing"/>
    <w:link w:val="a6"/>
    <w:uiPriority w:val="1"/>
    <w:qFormat/>
    <w:rsid w:val="007E45C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7E45C7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Balloon Text"/>
    <w:basedOn w:val="a"/>
    <w:link w:val="a8"/>
    <w:rsid w:val="00AF7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8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8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-8V75N9C\ShareDSK\2023\&#1048;&#1085;&#1092;&#1086;&#1088;&#1084;&#1072;&#1094;&#1080;&#1103;%20&#1087;&#1086;%20&#1089;&#1086;&#1094;.&#1087;&#1072;&#1089;&#1087;&#1086;&#1088;&#1090;&#1091;%20%202022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-8V75N9C\ShareDSK\2023\&#1048;&#1085;&#1092;&#1086;&#1088;&#1084;&#1072;&#1094;&#1080;&#1103;%20&#1087;&#1086;%20&#1089;&#1086;&#1094;.&#1087;&#1072;&#1089;&#1087;&#1086;&#1088;&#1090;&#1091;%20%202022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SKTOP-8V75N9C\ShareDSK\2023\&#1048;&#1085;&#1092;&#1086;&#1088;&#1084;&#1072;&#1094;&#1080;&#1103;%20&#1087;&#1086;%20&#1089;&#1086;&#1094;.&#1087;&#1072;&#1089;&#1087;&#1086;&#1088;&#1090;&#1091;%20%202022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Лист2!$A$3:$A$14</c:f>
              <c:strCache>
                <c:ptCount val="12"/>
                <c:pt idx="0">
                  <c:v>Проживает</c:v>
                </c:pt>
                <c:pt idx="1">
                  <c:v>Взрослое население</c:v>
                </c:pt>
                <c:pt idx="2">
                  <c:v>Дети:</c:v>
                </c:pt>
                <c:pt idx="3">
                  <c:v>Пенсионеры, в том числе:</c:v>
                </c:pt>
                <c:pt idx="4">
                  <c:v>Инвалиды, в т.ч.:</c:v>
                </c:pt>
                <c:pt idx="5">
                  <c:v>Престарелые, старше 80 лет</c:v>
                </c:pt>
                <c:pt idx="6">
                  <c:v>- в них детей</c:v>
                </c:pt>
                <c:pt idx="7">
                  <c:v>Многодетные семьи всего, в т.ч.</c:v>
                </c:pt>
                <c:pt idx="8">
                  <c:v>- с 3 детьми</c:v>
                </c:pt>
                <c:pt idx="9">
                  <c:v>- с 4 детьми</c:v>
                </c:pt>
                <c:pt idx="10">
                  <c:v>Дети, учащиеся в школе</c:v>
                </c:pt>
                <c:pt idx="11">
                  <c:v>Дети в дошкольных учреждениях</c:v>
                </c:pt>
              </c:strCache>
            </c:strRef>
          </c:cat>
          <c:val>
            <c:numRef>
              <c:f>Лист2!$B$3:$B$14</c:f>
              <c:numCache>
                <c:formatCode>General</c:formatCode>
                <c:ptCount val="12"/>
                <c:pt idx="0">
                  <c:v>918</c:v>
                </c:pt>
                <c:pt idx="1">
                  <c:v>757</c:v>
                </c:pt>
                <c:pt idx="2">
                  <c:v>161</c:v>
                </c:pt>
                <c:pt idx="3">
                  <c:v>96</c:v>
                </c:pt>
                <c:pt idx="4">
                  <c:v>32</c:v>
                </c:pt>
                <c:pt idx="5">
                  <c:v>14</c:v>
                </c:pt>
                <c:pt idx="6">
                  <c:v>161</c:v>
                </c:pt>
                <c:pt idx="7">
                  <c:v>15</c:v>
                </c:pt>
                <c:pt idx="8">
                  <c:v>0</c:v>
                </c:pt>
                <c:pt idx="9">
                  <c:v>0</c:v>
                </c:pt>
                <c:pt idx="10">
                  <c:v>95</c:v>
                </c:pt>
                <c:pt idx="1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Лист2!$A$3:$A$14</c:f>
              <c:strCache>
                <c:ptCount val="12"/>
                <c:pt idx="0">
                  <c:v>Проживает</c:v>
                </c:pt>
                <c:pt idx="1">
                  <c:v>Взрослое население</c:v>
                </c:pt>
                <c:pt idx="2">
                  <c:v>Дети:</c:v>
                </c:pt>
                <c:pt idx="3">
                  <c:v>Пенсионеры, в том числе:</c:v>
                </c:pt>
                <c:pt idx="4">
                  <c:v>Инвалиды, в т.ч.:</c:v>
                </c:pt>
                <c:pt idx="5">
                  <c:v>Престарелые, старше 80 лет</c:v>
                </c:pt>
                <c:pt idx="6">
                  <c:v>- в них детей</c:v>
                </c:pt>
                <c:pt idx="7">
                  <c:v>Многодетные семьи всего, в т.ч.</c:v>
                </c:pt>
                <c:pt idx="8">
                  <c:v>- с 3 детьми</c:v>
                </c:pt>
                <c:pt idx="9">
                  <c:v>- с 4 детьми</c:v>
                </c:pt>
                <c:pt idx="10">
                  <c:v>Дети, учащиеся в школе</c:v>
                </c:pt>
                <c:pt idx="11">
                  <c:v>Дети в дошкольных учреждениях</c:v>
                </c:pt>
              </c:strCache>
            </c:strRef>
          </c:cat>
          <c:val>
            <c:numRef>
              <c:f>Лист2!$C$3:$C$14</c:f>
              <c:numCache>
                <c:formatCode>General</c:formatCode>
                <c:ptCount val="12"/>
                <c:pt idx="0">
                  <c:v>701</c:v>
                </c:pt>
                <c:pt idx="1">
                  <c:v>489</c:v>
                </c:pt>
                <c:pt idx="2">
                  <c:v>152</c:v>
                </c:pt>
                <c:pt idx="3">
                  <c:v>112</c:v>
                </c:pt>
                <c:pt idx="4">
                  <c:v>34</c:v>
                </c:pt>
                <c:pt idx="5">
                  <c:v>16</c:v>
                </c:pt>
                <c:pt idx="6">
                  <c:v>152</c:v>
                </c:pt>
                <c:pt idx="7">
                  <c:v>13</c:v>
                </c:pt>
                <c:pt idx="8">
                  <c:v>10</c:v>
                </c:pt>
                <c:pt idx="9">
                  <c:v>2</c:v>
                </c:pt>
                <c:pt idx="10">
                  <c:v>85</c:v>
                </c:pt>
                <c:pt idx="11">
                  <c:v>16</c:v>
                </c:pt>
              </c:numCache>
            </c:numRef>
          </c:val>
        </c:ser>
        <c:axId val="153143552"/>
        <c:axId val="40534400"/>
      </c:barChart>
      <c:catAx>
        <c:axId val="153143552"/>
        <c:scaling>
          <c:orientation val="minMax"/>
        </c:scaling>
        <c:axPos val="b"/>
        <c:tickLblPos val="nextTo"/>
        <c:crossAx val="40534400"/>
        <c:crosses val="autoZero"/>
        <c:auto val="1"/>
        <c:lblAlgn val="ctr"/>
        <c:lblOffset val="100"/>
      </c:catAx>
      <c:valAx>
        <c:axId val="40534400"/>
        <c:scaling>
          <c:orientation val="minMax"/>
        </c:scaling>
        <c:axPos val="l"/>
        <c:majorGridlines/>
        <c:numFmt formatCode="General" sourceLinked="1"/>
        <c:tickLblPos val="nextTo"/>
        <c:crossAx val="153143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Лист2!$F$2:$H$3</c:f>
              <c:multiLvlStrCache>
                <c:ptCount val="2"/>
                <c:lvl>
                  <c:pt idx="0">
                    <c:v>2021</c:v>
                  </c:pt>
                  <c:pt idx="1">
                    <c:v>2022</c:v>
                  </c:pt>
                </c:lvl>
                <c:lvl>
                  <c:pt idx="0">
                    <c:v>НДФЛ</c:v>
                  </c:pt>
                </c:lvl>
              </c:multiLvlStrCache>
            </c:multiLvlStrRef>
          </c:cat>
          <c:val>
            <c:numRef>
              <c:f>Лист2!$F$4:$H$4</c:f>
              <c:numCache>
                <c:formatCode>General</c:formatCode>
                <c:ptCount val="3"/>
                <c:pt idx="0">
                  <c:v>132</c:v>
                </c:pt>
                <c:pt idx="1">
                  <c:v>67</c:v>
                </c:pt>
              </c:numCache>
            </c:numRef>
          </c:val>
        </c:ser>
        <c:gapWidth val="100"/>
        <c:shape val="cylinder"/>
        <c:axId val="40563840"/>
        <c:axId val="94737152"/>
        <c:axId val="0"/>
      </c:bar3DChart>
      <c:catAx>
        <c:axId val="40563840"/>
        <c:scaling>
          <c:orientation val="minMax"/>
        </c:scaling>
        <c:axPos val="b"/>
        <c:tickLblPos val="nextTo"/>
        <c:crossAx val="94737152"/>
        <c:crosses val="autoZero"/>
        <c:auto val="1"/>
        <c:lblAlgn val="ctr"/>
        <c:lblOffset val="100"/>
      </c:catAx>
      <c:valAx>
        <c:axId val="94737152"/>
        <c:scaling>
          <c:orientation val="minMax"/>
        </c:scaling>
        <c:axPos val="l"/>
        <c:majorGridlines/>
        <c:numFmt formatCode="General" sourceLinked="1"/>
        <c:tickLblPos val="nextTo"/>
        <c:crossAx val="40563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Lit>
              <c:formatCode>General</c:formatCode>
              <c:ptCount val="1"/>
              <c:pt idx="0">
                <c:v>2021</c:v>
              </c:pt>
            </c:numLit>
          </c:cat>
          <c:val>
            <c:numRef>
              <c:f>Лист2!$F$12:$G$12</c:f>
              <c:numCache>
                <c:formatCode>General</c:formatCode>
                <c:ptCount val="2"/>
                <c:pt idx="0">
                  <c:v>-29</c:v>
                </c:pt>
                <c:pt idx="1">
                  <c:v>47</c:v>
                </c:pt>
              </c:numCache>
            </c:numRef>
          </c:val>
        </c:ser>
        <c:shape val="cylinder"/>
        <c:axId val="41036416"/>
        <c:axId val="41075072"/>
        <c:axId val="0"/>
      </c:bar3DChart>
      <c:catAx>
        <c:axId val="41036416"/>
        <c:scaling>
          <c:orientation val="minMax"/>
        </c:scaling>
        <c:axPos val="b"/>
        <c:numFmt formatCode="General" sourceLinked="1"/>
        <c:tickLblPos val="nextTo"/>
        <c:crossAx val="41075072"/>
        <c:crosses val="autoZero"/>
        <c:auto val="1"/>
        <c:lblAlgn val="ctr"/>
        <c:lblOffset val="100"/>
      </c:catAx>
      <c:valAx>
        <c:axId val="41075072"/>
        <c:scaling>
          <c:orientation val="minMax"/>
        </c:scaling>
        <c:axPos val="l"/>
        <c:majorGridlines/>
        <c:numFmt formatCode="General" sourceLinked="1"/>
        <c:tickLblPos val="nextTo"/>
        <c:crossAx val="410364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Лист3!$C$9:$C$10</c:f>
              <c:numCache>
                <c:formatCode>General</c:formatCode>
                <c:ptCount val="2"/>
                <c:pt idx="0">
                  <c:v>465</c:v>
                </c:pt>
                <c:pt idx="1">
                  <c:v>588</c:v>
                </c:pt>
              </c:numCache>
            </c:numRef>
          </c:val>
        </c:ser>
        <c:axId val="41086336"/>
        <c:axId val="41329792"/>
      </c:barChart>
      <c:catAx>
        <c:axId val="41086336"/>
        <c:scaling>
          <c:orientation val="minMax"/>
        </c:scaling>
        <c:axPos val="b"/>
        <c:tickLblPos val="nextTo"/>
        <c:crossAx val="41329792"/>
        <c:crosses val="autoZero"/>
        <c:auto val="1"/>
        <c:lblAlgn val="ctr"/>
        <c:lblOffset val="100"/>
      </c:catAx>
      <c:valAx>
        <c:axId val="41329792"/>
        <c:scaling>
          <c:orientation val="minMax"/>
        </c:scaling>
        <c:axPos val="l"/>
        <c:majorGridlines/>
        <c:numFmt formatCode="General" sourceLinked="1"/>
        <c:tickLblPos val="nextTo"/>
        <c:crossAx val="41086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Лист3!$E$4:$E$13</c:f>
              <c:strCache>
                <c:ptCount val="10"/>
                <c:pt idx="0">
                  <c:v>Батама</c:v>
                </c:pt>
                <c:pt idx="1">
                  <c:v>Зулумай</c:v>
                </c:pt>
                <c:pt idx="2">
                  <c:v>Кимильтей</c:v>
                </c:pt>
                <c:pt idx="3">
                  <c:v>Масляногорск</c:v>
                </c:pt>
                <c:pt idx="4">
                  <c:v>Покровка</c:v>
                </c:pt>
                <c:pt idx="5">
                  <c:v>Услон</c:v>
                </c:pt>
                <c:pt idx="6">
                  <c:v>Ухтуй</c:v>
                </c:pt>
                <c:pt idx="7">
                  <c:v>Филлиповск</c:v>
                </c:pt>
                <c:pt idx="8">
                  <c:v>Хазан</c:v>
                </c:pt>
                <c:pt idx="9">
                  <c:v>Харайгун</c:v>
                </c:pt>
              </c:strCache>
            </c:strRef>
          </c:cat>
          <c:val>
            <c:numRef>
              <c:f>Лист3!$F$4:$F$13</c:f>
              <c:numCache>
                <c:formatCode>General</c:formatCode>
                <c:ptCount val="10"/>
                <c:pt idx="0">
                  <c:v>1845</c:v>
                </c:pt>
                <c:pt idx="1">
                  <c:v>487</c:v>
                </c:pt>
                <c:pt idx="2">
                  <c:v>6597</c:v>
                </c:pt>
                <c:pt idx="3">
                  <c:v>1205</c:v>
                </c:pt>
                <c:pt idx="4">
                  <c:v>934</c:v>
                </c:pt>
                <c:pt idx="5">
                  <c:v>5002</c:v>
                </c:pt>
                <c:pt idx="6">
                  <c:v>8004</c:v>
                </c:pt>
                <c:pt idx="7">
                  <c:v>485</c:v>
                </c:pt>
                <c:pt idx="8">
                  <c:v>1855</c:v>
                </c:pt>
                <c:pt idx="9">
                  <c:v>702</c:v>
                </c:pt>
              </c:numCache>
            </c:numRef>
          </c:val>
        </c:ser>
        <c:axId val="52760960"/>
        <c:axId val="52762496"/>
      </c:barChart>
      <c:catAx>
        <c:axId val="52760960"/>
        <c:scaling>
          <c:orientation val="minMax"/>
        </c:scaling>
        <c:axPos val="b"/>
        <c:tickLblPos val="nextTo"/>
        <c:crossAx val="52762496"/>
        <c:crosses val="autoZero"/>
        <c:auto val="1"/>
        <c:lblAlgn val="ctr"/>
        <c:lblOffset val="100"/>
      </c:catAx>
      <c:valAx>
        <c:axId val="52762496"/>
        <c:scaling>
          <c:orientation val="minMax"/>
        </c:scaling>
        <c:axPos val="l"/>
        <c:majorGridlines/>
        <c:numFmt formatCode="General" sourceLinked="1"/>
        <c:tickLblPos val="nextTo"/>
        <c:crossAx val="527609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1035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HP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</cp:lastModifiedBy>
  <cp:revision>4</cp:revision>
  <cp:lastPrinted>2023-05-02T08:13:00Z</cp:lastPrinted>
  <dcterms:created xsi:type="dcterms:W3CDTF">2023-04-10T08:22:00Z</dcterms:created>
  <dcterms:modified xsi:type="dcterms:W3CDTF">2023-05-02T08:13:00Z</dcterms:modified>
</cp:coreProperties>
</file>