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ИРКУТСКАЯ ОБЛАСТЬ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ЗИМИНСКАЯ РАЙОННАЯ</w:t>
      </w:r>
    </w:p>
    <w:p>
      <w:pPr>
        <w:pStyle w:val="2"/>
        <w:jc w:val="center"/>
        <w:rPr>
          <w:b/>
          <w:b/>
          <w:bCs/>
          <w:szCs w:val="28"/>
        </w:rPr>
      </w:pPr>
      <w:r>
        <w:rPr>
          <w:b/>
          <w:color w:val="000000"/>
          <w:szCs w:val="28"/>
        </w:rPr>
        <w:t>ТЕРРИТОРИАЛЬНАЯ</w:t>
      </w:r>
      <w:r>
        <w:rPr>
          <w:b/>
          <w:bCs/>
          <w:szCs w:val="28"/>
        </w:rPr>
        <w:t xml:space="preserve"> ИЗБИРАТЕЛЬНАЯ КОМИССИЯ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15 ноября  2022 года                                                                 № 57/53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>г.Зима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Об отчете Зиминской районной территориальной избирательной комиссии о расходовании средств местного бюджета, выделенных на подготовку и проведение выборов главы </w:t>
      </w:r>
      <w:r>
        <w:rPr>
          <w:rFonts w:ascii="Times New Roman" w:hAnsi="Times New Roman"/>
          <w:b/>
          <w:sz w:val="28"/>
          <w:szCs w:val="28"/>
        </w:rPr>
        <w:t>Харайгунского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11 сентября 2022 года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частью 7 статьи 90 Закона Иркутской области «О муниципальных выборах в Иркутской области» от 11 ноября 2011 года № 116-ОЗ, пунктом 6.5 Инструкции о порядке открытия и ведения счетов, учета, отчетности и перечисления денежных средств, выделенных Избирательной комиссии Иркутской области, другим избирательным комиссиям из бюджета Иркутской области, бюджетов муниципальных образований на подготовку и проведения выборов депутатов Законодательного Собрания Иркутской области, Губернатора Иркутской области, в органы местного самоуправления, референдума Иркутской области и местных референдумов, утвержденная постановлением Избирательной комиссии Иркутской области от 31 мая 2018 года № 191/1913 (с изменениями, внесенными постановлениями Избирательной комиссии Иркутской области от 4 июня 2020 года № 75/558; от 17 июня 2021 года № 113/938),  Зиминская районная территориальная избирательная комиссия </w:t>
      </w:r>
    </w:p>
    <w:p>
      <w:pPr>
        <w:pStyle w:val="Normal"/>
        <w:ind w:firstLine="708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>
      <w:pPr>
        <w:pStyle w:val="Normal"/>
        <w:widowControl/>
        <w:numPr>
          <w:ilvl w:val="0"/>
          <w:numId w:val="0"/>
        </w:numPr>
        <w:tabs>
          <w:tab w:val="left" w:pos="583" w:leader="none"/>
        </w:tabs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 Утвердить отчет Зиминской районной территориальной избирательной комиссии о расходовании средств, выделенных из местного бюджета на подготовку и проведение выборов главы </w:t>
      </w:r>
      <w:r>
        <w:rPr>
          <w:rFonts w:ascii="Times New Roman" w:hAnsi="Times New Roman"/>
          <w:sz w:val="28"/>
          <w:szCs w:val="28"/>
        </w:rPr>
        <w:t>Харайгунского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11 сентября 2022 года (далее - отчет) (приложения № 1, 2, 3, 4)</w:t>
      </w:r>
      <w:r>
        <w:rPr>
          <w:rFonts w:ascii="Times New Roman" w:hAnsi="Times New Roman"/>
          <w:bCs/>
          <w:sz w:val="28"/>
        </w:rPr>
        <w:t xml:space="preserve"> и сведения о поступлении средств в избирательные фонды зарегистрированных кандидатов и расходовании этих средств  (приложения № 5, </w:t>
      </w:r>
      <w:r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>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  Представить отчет</w:t>
      </w:r>
      <w:bookmarkStart w:id="0" w:name="__DdeLink__858_673423290"/>
      <w:r>
        <w:rPr>
          <w:rFonts w:ascii="Times New Roman" w:hAnsi="Times New Roman"/>
          <w:sz w:val="28"/>
          <w:szCs w:val="28"/>
        </w:rPr>
        <w:t xml:space="preserve"> и сведения </w:t>
      </w:r>
      <w:r>
        <w:rPr>
          <w:rFonts w:ascii="Times New Roman" w:hAnsi="Times New Roman"/>
          <w:bCs/>
          <w:sz w:val="28"/>
        </w:rPr>
        <w:t>о поступлении средств в избирательные фонды зарегистрированных кандидатов и расходовании этих средств</w:t>
      </w:r>
      <w:bookmarkEnd w:id="0"/>
      <w:r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Думу  </w:t>
      </w:r>
      <w:r>
        <w:rPr>
          <w:rFonts w:ascii="Times New Roman" w:hAnsi="Times New Roman"/>
          <w:sz w:val="28"/>
          <w:szCs w:val="28"/>
        </w:rPr>
        <w:t>Харайгунского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не позднее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декабря 2022 года.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firstLine="51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Копию отчета направить в Избирательную комиссию Иркутской области.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4. Приложение № 3 к настоящему решению опубликовать в средствах массовой информации.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секретаря Зиминской районной территориальной избирательной комиссии Н.М. Сорокину.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Председатель Зиминской районной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                             И.Г. Лаврентьева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Секретарь Зиминской районной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                             Н.М.Сорокина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4b3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aa4b3f"/>
    <w:pPr>
      <w:keepNext w:val="true"/>
      <w:spacing w:lineRule="auto" w:line="240" w:before="0" w:after="0"/>
      <w:jc w:val="both"/>
      <w:outlineLvl w:val="1"/>
    </w:pPr>
    <w:rPr>
      <w:rFonts w:ascii="Times New Roman" w:hAnsi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aa4b3f"/>
    <w:rPr>
      <w:rFonts w:eastAsia="Times New Roman"/>
      <w:sz w:val="28"/>
      <w:szCs w:val="24"/>
    </w:rPr>
  </w:style>
  <w:style w:type="character" w:styleId="FontStyle100" w:customStyle="1">
    <w:name w:val="Font Style100"/>
    <w:qFormat/>
    <w:rsid w:val="00aa4b3f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LibreOffice/6.0.6.1$Linux_X86_64 LibreOffice_project/00$Build-1</Application>
  <Pages>2</Pages>
  <Words>293</Words>
  <Characters>2066</Characters>
  <CharactersWithSpaces>2492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2017-11-13T02:35:00Z</dcterms:created>
  <dc:creator>Admin</dc:creator>
  <dc:description/>
  <dc:language>ru-RU</dc:language>
  <cp:lastModifiedBy/>
  <cp:lastPrinted>2022-11-23T14:31:32Z</cp:lastPrinted>
  <dcterms:modified xsi:type="dcterms:W3CDTF">2022-11-23T14:31:41Z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