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F0" w:rsidRPr="00484722" w:rsidRDefault="00E77EF0" w:rsidP="00E77EF0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ПРОЕКТ</w:t>
      </w:r>
    </w:p>
    <w:p w:rsidR="00E77EF0" w:rsidRPr="00484722" w:rsidRDefault="00E77EF0" w:rsidP="00E77EF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РОССИЙСКАЯ ФЕДЕРАЦИЯ</w:t>
      </w:r>
    </w:p>
    <w:p w:rsidR="00E77EF0" w:rsidRPr="00484722" w:rsidRDefault="00E77EF0" w:rsidP="00E77EF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ИРКУТСКАЯ ОБЛАСТЬ</w:t>
      </w:r>
    </w:p>
    <w:p w:rsidR="00E77EF0" w:rsidRPr="00484722" w:rsidRDefault="00E77EF0" w:rsidP="00E77EF0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E77EF0" w:rsidRPr="00484722" w:rsidRDefault="00E77EF0" w:rsidP="00E77EF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Администрация</w:t>
      </w:r>
    </w:p>
    <w:p w:rsidR="00E77EF0" w:rsidRPr="00484722" w:rsidRDefault="00E77EF0" w:rsidP="00E77EF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</w:p>
    <w:p w:rsidR="00E77EF0" w:rsidRPr="00484722" w:rsidRDefault="00E77EF0" w:rsidP="00E77EF0">
      <w:pPr>
        <w:pStyle w:val="af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4722">
        <w:rPr>
          <w:rFonts w:ascii="Times New Roman" w:hAnsi="Times New Roman"/>
          <w:sz w:val="24"/>
          <w:szCs w:val="24"/>
        </w:rPr>
        <w:t>П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77EF0" w:rsidRPr="00484722" w:rsidRDefault="00E77EF0" w:rsidP="00E77EF0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E77EF0" w:rsidRDefault="008A1F85" w:rsidP="00E562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5624F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="00E77EF0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№ 72 от 07.06.2019г </w:t>
      </w:r>
    </w:p>
    <w:p w:rsidR="00E77EF0" w:rsidRDefault="00E77EF0" w:rsidP="00E562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8A1F85" w:rsidRPr="00E5624F">
        <w:rPr>
          <w:rFonts w:ascii="Times New Roman" w:hAnsi="Times New Roman" w:cs="Times New Roman"/>
          <w:b w:val="0"/>
          <w:sz w:val="24"/>
          <w:szCs w:val="24"/>
        </w:rPr>
        <w:t xml:space="preserve"> Примерное </w:t>
      </w:r>
      <w:r w:rsidR="00E5624F" w:rsidRPr="00E5624F">
        <w:rPr>
          <w:rFonts w:ascii="Times New Roman" w:hAnsi="Times New Roman" w:cs="Times New Roman"/>
          <w:b w:val="0"/>
          <w:color w:val="323232"/>
          <w:spacing w:val="-5"/>
          <w:sz w:val="24"/>
          <w:szCs w:val="24"/>
        </w:rPr>
        <w:t>Положение об оплате труда работников культуры,</w:t>
      </w:r>
      <w:r w:rsidR="00E5624F" w:rsidRPr="00E562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7EF0" w:rsidRDefault="00E5624F" w:rsidP="00E562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5624F">
        <w:rPr>
          <w:rFonts w:ascii="Times New Roman" w:hAnsi="Times New Roman" w:cs="Times New Roman"/>
          <w:b w:val="0"/>
          <w:sz w:val="24"/>
          <w:szCs w:val="24"/>
        </w:rPr>
        <w:t xml:space="preserve">в отношении </w:t>
      </w:r>
      <w:proofErr w:type="gramStart"/>
      <w:r w:rsidRPr="00E5624F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E5624F">
        <w:rPr>
          <w:rFonts w:ascii="Times New Roman" w:hAnsi="Times New Roman" w:cs="Times New Roman"/>
          <w:b w:val="0"/>
          <w:sz w:val="24"/>
          <w:szCs w:val="24"/>
        </w:rPr>
        <w:t xml:space="preserve">, функции и полномочия учредителя </w:t>
      </w:r>
    </w:p>
    <w:p w:rsidR="00E5624F" w:rsidRDefault="00E5624F" w:rsidP="00E562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5624F">
        <w:rPr>
          <w:rFonts w:ascii="Times New Roman" w:hAnsi="Times New Roman" w:cs="Times New Roman"/>
          <w:b w:val="0"/>
          <w:sz w:val="24"/>
          <w:szCs w:val="24"/>
        </w:rPr>
        <w:t xml:space="preserve">осуществляются администрацией Харайгунского </w:t>
      </w:r>
      <w:proofErr w:type="gramStart"/>
      <w:r w:rsidRPr="00E5624F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E5624F" w:rsidRPr="00E5624F" w:rsidRDefault="00E5624F" w:rsidP="00E562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5624F">
        <w:rPr>
          <w:rFonts w:ascii="Times New Roman" w:hAnsi="Times New Roman" w:cs="Times New Roman"/>
          <w:b w:val="0"/>
          <w:sz w:val="24"/>
          <w:szCs w:val="24"/>
        </w:rPr>
        <w:t xml:space="preserve"> образования Зиминского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476F" w:rsidRPr="00E5624F" w:rsidRDefault="0056476F" w:rsidP="00E5624F">
      <w:pPr>
        <w:spacing w:after="0"/>
        <w:rPr>
          <w:rFonts w:ascii="Times New Roman" w:hAnsi="Times New Roman"/>
          <w:sz w:val="24"/>
          <w:szCs w:val="24"/>
        </w:rPr>
      </w:pPr>
    </w:p>
    <w:p w:rsidR="0056476F" w:rsidRDefault="00564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статьей 144 Трудового кодекса Российской Федерации, постановлением Администрации </w:t>
      </w:r>
      <w:r w:rsidR="00E5624F">
        <w:rPr>
          <w:rFonts w:ascii="Times New Roman" w:hAnsi="Times New Roman"/>
          <w:sz w:val="24"/>
          <w:szCs w:val="24"/>
        </w:rPr>
        <w:t>Харайгунского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E77EF0">
        <w:rPr>
          <w:rFonts w:ascii="Times New Roman" w:hAnsi="Times New Roman"/>
          <w:sz w:val="24"/>
          <w:szCs w:val="24"/>
        </w:rPr>
        <w:t xml:space="preserve"> 22.07</w:t>
      </w:r>
      <w:r w:rsidR="00E5624F" w:rsidRPr="00E5624F">
        <w:rPr>
          <w:rFonts w:ascii="Times New Roman" w:hAnsi="Times New Roman"/>
          <w:sz w:val="24"/>
          <w:szCs w:val="24"/>
        </w:rPr>
        <w:t xml:space="preserve">.2011 года № </w:t>
      </w:r>
      <w:r w:rsidR="00E77EF0">
        <w:rPr>
          <w:rFonts w:ascii="Times New Roman" w:hAnsi="Times New Roman"/>
          <w:sz w:val="24"/>
          <w:szCs w:val="24"/>
        </w:rPr>
        <w:t>1</w:t>
      </w:r>
      <w:r w:rsidR="00E5624F" w:rsidRPr="00E5624F">
        <w:rPr>
          <w:rFonts w:ascii="Times New Roman" w:hAnsi="Times New Roman"/>
          <w:sz w:val="24"/>
          <w:szCs w:val="24"/>
        </w:rPr>
        <w:t>2</w:t>
      </w:r>
      <w:r w:rsidR="00E5624F" w:rsidRPr="0025093D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 порядке введения и установления </w:t>
      </w:r>
      <w:proofErr w:type="gramStart"/>
      <w:r>
        <w:rPr>
          <w:rFonts w:ascii="Times New Roman" w:hAnsi="Times New Roman"/>
          <w:sz w:val="24"/>
          <w:szCs w:val="24"/>
        </w:rPr>
        <w:t>систем оплаты труда работников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образования, отличных от Единой тарифной сетки», руководствуясь Положением Комитета по культуре администрации Зиминского района,</w:t>
      </w:r>
    </w:p>
    <w:p w:rsidR="0056476F" w:rsidRDefault="00E77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A1F85" w:rsidRPr="008A1F85" w:rsidRDefault="0056476F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1F85" w:rsidRPr="008A1F85">
        <w:rPr>
          <w:rFonts w:ascii="Times New Roman" w:hAnsi="Times New Roman"/>
          <w:sz w:val="24"/>
          <w:szCs w:val="24"/>
        </w:rPr>
        <w:t>1. Внести в</w:t>
      </w:r>
      <w:r w:rsidR="00E77EF0">
        <w:rPr>
          <w:rFonts w:ascii="Times New Roman" w:hAnsi="Times New Roman"/>
          <w:sz w:val="24"/>
          <w:szCs w:val="24"/>
        </w:rPr>
        <w:t xml:space="preserve"> Постановление № 72 от 07.06.2019г «</w:t>
      </w:r>
      <w:r w:rsidR="008A1F85" w:rsidRPr="008A1F85">
        <w:rPr>
          <w:rFonts w:ascii="Times New Roman" w:hAnsi="Times New Roman"/>
          <w:sz w:val="24"/>
          <w:szCs w:val="24"/>
        </w:rPr>
        <w:t xml:space="preserve">Примерное положение об оплате труда работников учреждений культуры, в отношении которых, функции и полномочия учредителя осуществляются </w:t>
      </w:r>
      <w:r w:rsidR="00E5624F">
        <w:rPr>
          <w:rFonts w:ascii="Times New Roman" w:hAnsi="Times New Roman"/>
          <w:sz w:val="24"/>
          <w:szCs w:val="24"/>
        </w:rPr>
        <w:t xml:space="preserve">администрацией Харайгунского муниципального образования </w:t>
      </w:r>
      <w:r w:rsidR="008A1F85" w:rsidRPr="008A1F85">
        <w:rPr>
          <w:rFonts w:ascii="Times New Roman" w:hAnsi="Times New Roman"/>
          <w:sz w:val="24"/>
          <w:szCs w:val="24"/>
        </w:rPr>
        <w:t xml:space="preserve"> Зиминского района</w:t>
      </w:r>
      <w:r w:rsidR="00E77EF0">
        <w:rPr>
          <w:rFonts w:ascii="Times New Roman" w:hAnsi="Times New Roman"/>
          <w:sz w:val="24"/>
          <w:szCs w:val="24"/>
        </w:rPr>
        <w:t xml:space="preserve">, </w:t>
      </w:r>
      <w:r w:rsidR="008A1F85" w:rsidRPr="008A1F8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A1F85" w:rsidRPr="008A1F85" w:rsidRDefault="008A1F85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ab/>
        <w:t>1) в пункте 3.3.: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подпункт 2 изложить в следующей редакции:</w:t>
      </w:r>
    </w:p>
    <w:p w:rsidR="008A1F85" w:rsidRPr="008A1F85" w:rsidRDefault="008A1F85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F85">
        <w:rPr>
          <w:rFonts w:ascii="Times New Roman" w:hAnsi="Times New Roman"/>
          <w:sz w:val="24"/>
          <w:szCs w:val="24"/>
        </w:rPr>
        <w:t>«2) выплата работникам учреждений, должности которых включены в Приложение 2 к настоящему Положению, за выполнение больших объемов работ - в размере не менее 10 процентов.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Общий объем работ определяется  с учетом годового плана работы казенного учреждения</w:t>
      </w:r>
      <w:proofErr w:type="gramStart"/>
      <w:r w:rsidRPr="008A1F85">
        <w:rPr>
          <w:rFonts w:ascii="Times New Roman" w:hAnsi="Times New Roman"/>
          <w:sz w:val="24"/>
          <w:szCs w:val="24"/>
        </w:rPr>
        <w:t>.»</w:t>
      </w:r>
      <w:r w:rsidR="00F04144">
        <w:rPr>
          <w:rFonts w:ascii="Times New Roman" w:hAnsi="Times New Roman"/>
          <w:sz w:val="24"/>
          <w:szCs w:val="24"/>
        </w:rPr>
        <w:t>;</w:t>
      </w:r>
      <w:proofErr w:type="gramEnd"/>
    </w:p>
    <w:p w:rsidR="008A1F85" w:rsidRPr="008A1F85" w:rsidRDefault="008A1F85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F85">
        <w:rPr>
          <w:rFonts w:ascii="Times New Roman" w:hAnsi="Times New Roman"/>
          <w:sz w:val="24"/>
          <w:szCs w:val="24"/>
        </w:rPr>
        <w:t xml:space="preserve">подпункт </w:t>
      </w:r>
      <w:r w:rsidR="00E5624F">
        <w:rPr>
          <w:rFonts w:ascii="Times New Roman" w:hAnsi="Times New Roman"/>
          <w:sz w:val="24"/>
          <w:szCs w:val="24"/>
        </w:rPr>
        <w:t xml:space="preserve">5, </w:t>
      </w:r>
      <w:r w:rsidRPr="008A1F85">
        <w:rPr>
          <w:rFonts w:ascii="Times New Roman" w:hAnsi="Times New Roman"/>
          <w:sz w:val="24"/>
          <w:szCs w:val="24"/>
        </w:rPr>
        <w:t>6 изложить в следующей редакции:</w:t>
      </w:r>
    </w:p>
    <w:p w:rsidR="00E5624F" w:rsidRPr="00E5624F" w:rsidRDefault="00E5624F" w:rsidP="00E5624F">
      <w:pPr>
        <w:pStyle w:val="ListParagraph"/>
        <w:spacing w:line="100" w:lineRule="atLeast"/>
        <w:ind w:left="0" w:right="62" w:firstLine="708"/>
        <w:jc w:val="both"/>
        <w:rPr>
          <w:rFonts w:ascii="Times New Roman" w:hAnsi="Times New Roman"/>
          <w:sz w:val="24"/>
          <w:szCs w:val="24"/>
        </w:rPr>
      </w:pPr>
      <w:r w:rsidRPr="00E5624F">
        <w:rPr>
          <w:rFonts w:ascii="Times New Roman" w:hAnsi="Times New Roman"/>
          <w:sz w:val="24"/>
          <w:szCs w:val="24"/>
        </w:rPr>
        <w:t>«5) выплата за создание условий для реализации национально - культурных прав граждан Российской Федерации, проживающих на территории Иркутской области, относящих себя к определенным этническим общностям: за разработку и реализацию планов и мероприятий в сфере культурной деятельности отдельных граждан, национальных культурных центров, национальных обществ и землячеств - в размере не менее 10 процентов»;</w:t>
      </w:r>
    </w:p>
    <w:p w:rsidR="008A1F85" w:rsidRPr="008A1F85" w:rsidRDefault="008A1F85" w:rsidP="00E562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«6) выплата за выполнение особо важных, сложных и срочных работ - в размере не менее 10 процентов.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установлении указанной в настоящем подпункте выплаты учитываются: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сложность подготавливаемых планово-отчетных документов, документов по информационным запросам, обращением граждан,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 работ по поиску и копированию архивных документов;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lastRenderedPageBreak/>
        <w:t xml:space="preserve">выплата за работу с муниципальными образованиями Зиминского района, в том числе при организации научной и методической работы в сфере музейного и библиотечного дела, координирования деятельности библиотек и </w:t>
      </w:r>
      <w:proofErr w:type="spellStart"/>
      <w:r w:rsidRPr="008A1F85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8A1F85">
        <w:rPr>
          <w:rFonts w:ascii="Times New Roman" w:hAnsi="Times New Roman"/>
          <w:sz w:val="24"/>
          <w:szCs w:val="24"/>
        </w:rPr>
        <w:t xml:space="preserve"> учреждений сельских поселений Зиминского района, проведении конкурсных мероприятий, гастролей и выставок в муниципальных образованиях Зиминского района;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 xml:space="preserve">работа по обеспечению оперативного и (или) непрерывного обслуживания зданий и помещений, закрепленных за учреждениями, в том числе, </w:t>
      </w:r>
      <w:proofErr w:type="gramStart"/>
      <w:r w:rsidRPr="008A1F85">
        <w:rPr>
          <w:rFonts w:ascii="Times New Roman" w:hAnsi="Times New Roman"/>
          <w:sz w:val="24"/>
          <w:szCs w:val="24"/>
        </w:rPr>
        <w:t>связанную</w:t>
      </w:r>
      <w:proofErr w:type="gramEnd"/>
      <w:r w:rsidRPr="008A1F85">
        <w:rPr>
          <w:rFonts w:ascii="Times New Roman" w:hAnsi="Times New Roman"/>
          <w:sz w:val="24"/>
          <w:szCs w:val="24"/>
        </w:rPr>
        <w:t xml:space="preserve"> с необходимостью срочного устранения опасности, внезапно возникшей в процессе эксплуатации зданий и помещений, непосредственно угрожающей жизни, здоровью, правам граждан, а также охраняемым законом интересам общества или государства;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подготовка документов по проверкам контролирующих органов;</w:t>
      </w:r>
    </w:p>
    <w:p w:rsidR="008A1F85" w:rsidRPr="008A1F85" w:rsidRDefault="008A1F85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подготовка и предоставление сводной аналитической информации в сфере культуры: по поручениям и запросам органов государственной власти, по реализации национальных проектов и государственных программ, по выполнению дорожных карт</w:t>
      </w:r>
      <w:proofErr w:type="gramStart"/>
      <w:r w:rsidRPr="008A1F85">
        <w:rPr>
          <w:rFonts w:ascii="Times New Roman" w:hAnsi="Times New Roman"/>
          <w:sz w:val="24"/>
          <w:szCs w:val="24"/>
        </w:rPr>
        <w:t>.»</w:t>
      </w:r>
      <w:r w:rsidR="00F04144">
        <w:rPr>
          <w:rFonts w:ascii="Times New Roman" w:hAnsi="Times New Roman"/>
          <w:sz w:val="24"/>
          <w:szCs w:val="24"/>
        </w:rPr>
        <w:t>;</w:t>
      </w:r>
      <w:proofErr w:type="gramEnd"/>
    </w:p>
    <w:p w:rsidR="00D27C0E" w:rsidRPr="008A1F85" w:rsidRDefault="00D27C0E" w:rsidP="008A1F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04144">
        <w:rPr>
          <w:rFonts w:ascii="Times New Roman" w:hAnsi="Times New Roman"/>
          <w:sz w:val="24"/>
          <w:szCs w:val="24"/>
        </w:rPr>
        <w:t>подпункт 3 пункта 3.4 исключить;</w:t>
      </w:r>
    </w:p>
    <w:p w:rsidR="00322735" w:rsidRDefault="00D27C0E" w:rsidP="00877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1F85" w:rsidRPr="008A1F85">
        <w:rPr>
          <w:rFonts w:ascii="Times New Roman" w:hAnsi="Times New Roman"/>
          <w:sz w:val="24"/>
          <w:szCs w:val="24"/>
        </w:rPr>
        <w:t xml:space="preserve">) </w:t>
      </w:r>
      <w:r w:rsidR="00322735">
        <w:rPr>
          <w:rFonts w:ascii="Times New Roman" w:hAnsi="Times New Roman"/>
          <w:sz w:val="24"/>
          <w:szCs w:val="24"/>
        </w:rPr>
        <w:t xml:space="preserve">в </w:t>
      </w:r>
      <w:r w:rsidR="008A1F85" w:rsidRPr="008A1F85">
        <w:rPr>
          <w:rFonts w:ascii="Times New Roman" w:hAnsi="Times New Roman"/>
          <w:sz w:val="24"/>
          <w:szCs w:val="24"/>
        </w:rPr>
        <w:t>пункт</w:t>
      </w:r>
      <w:r w:rsidR="00322735">
        <w:rPr>
          <w:rFonts w:ascii="Times New Roman" w:hAnsi="Times New Roman"/>
          <w:sz w:val="24"/>
          <w:szCs w:val="24"/>
        </w:rPr>
        <w:t>е</w:t>
      </w:r>
      <w:r w:rsidR="008A1F85" w:rsidRPr="008A1F85">
        <w:rPr>
          <w:rFonts w:ascii="Times New Roman" w:hAnsi="Times New Roman"/>
          <w:sz w:val="24"/>
          <w:szCs w:val="24"/>
        </w:rPr>
        <w:t xml:space="preserve"> 3.5.</w:t>
      </w:r>
      <w:r w:rsidR="00322735">
        <w:rPr>
          <w:rFonts w:ascii="Times New Roman" w:hAnsi="Times New Roman"/>
          <w:sz w:val="24"/>
          <w:szCs w:val="24"/>
        </w:rPr>
        <w:t>:</w:t>
      </w:r>
    </w:p>
    <w:p w:rsidR="00322735" w:rsidRDefault="00322735" w:rsidP="00322735">
      <w:pPr>
        <w:pStyle w:val="a0"/>
        <w:tabs>
          <w:tab w:val="left" w:pos="284"/>
        </w:tabs>
        <w:spacing w:line="100" w:lineRule="atLeas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подпункте 1</w:t>
      </w:r>
      <w:r w:rsidR="00FE25B0">
        <w:rPr>
          <w:sz w:val="24"/>
          <w:szCs w:val="24"/>
        </w:rPr>
        <w:t xml:space="preserve"> абзацы 5-7</w:t>
      </w:r>
      <w:r>
        <w:rPr>
          <w:sz w:val="24"/>
          <w:szCs w:val="24"/>
        </w:rPr>
        <w:t xml:space="preserve"> исключить;</w:t>
      </w:r>
    </w:p>
    <w:p w:rsidR="008A1F85" w:rsidRPr="008A1F85" w:rsidRDefault="008A1F85" w:rsidP="00877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 xml:space="preserve"> дополнить подпунктом 2 следующего содержания:</w:t>
      </w:r>
    </w:p>
    <w:p w:rsidR="008A1F85" w:rsidRPr="008A1F85" w:rsidRDefault="008A1F85" w:rsidP="00877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«2) выплата за работу с отдельными видами документов: за работу с архивными документами, книжными памятниками, документами при формировании номенклатуры дел, документами при обеспечении государственного учета музейных предметов и музейных коллекций - в размере не менее 10 процентов</w:t>
      </w:r>
      <w:proofErr w:type="gramStart"/>
      <w:r w:rsidRPr="008A1F85">
        <w:rPr>
          <w:rFonts w:ascii="Times New Roman" w:hAnsi="Times New Roman"/>
          <w:sz w:val="24"/>
          <w:szCs w:val="24"/>
        </w:rPr>
        <w:t>.»</w:t>
      </w:r>
      <w:r w:rsidR="00F04144">
        <w:rPr>
          <w:rFonts w:ascii="Times New Roman" w:hAnsi="Times New Roman"/>
          <w:sz w:val="24"/>
          <w:szCs w:val="24"/>
        </w:rPr>
        <w:t>;</w:t>
      </w:r>
      <w:proofErr w:type="gramEnd"/>
    </w:p>
    <w:p w:rsidR="008A1F85" w:rsidRPr="008A1F85" w:rsidRDefault="00D27C0E" w:rsidP="00877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1F85" w:rsidRPr="008A1F85">
        <w:rPr>
          <w:rFonts w:ascii="Times New Roman" w:hAnsi="Times New Roman"/>
          <w:sz w:val="24"/>
          <w:szCs w:val="24"/>
        </w:rPr>
        <w:t>) в пункте 3</w:t>
      </w:r>
      <w:r w:rsidR="00E5624F">
        <w:rPr>
          <w:rFonts w:ascii="Times New Roman" w:hAnsi="Times New Roman"/>
          <w:sz w:val="24"/>
          <w:szCs w:val="24"/>
        </w:rPr>
        <w:t>.</w:t>
      </w:r>
      <w:r w:rsidR="008A1F85" w:rsidRPr="008A1F85">
        <w:rPr>
          <w:rFonts w:ascii="Times New Roman" w:hAnsi="Times New Roman"/>
          <w:sz w:val="24"/>
          <w:szCs w:val="24"/>
        </w:rPr>
        <w:t>6: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подпункт 2 исключить;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подпункт 3 изложить в следующей редакции:</w:t>
      </w:r>
    </w:p>
    <w:p w:rsidR="008A1F85" w:rsidRPr="008A1F85" w:rsidRDefault="008A1F85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 xml:space="preserve"> </w:t>
      </w:r>
      <w:r w:rsidR="00FE25B0">
        <w:rPr>
          <w:rFonts w:ascii="Times New Roman" w:hAnsi="Times New Roman"/>
          <w:sz w:val="24"/>
          <w:szCs w:val="24"/>
        </w:rPr>
        <w:tab/>
      </w:r>
      <w:r w:rsidRPr="008A1F85">
        <w:rPr>
          <w:rFonts w:ascii="Times New Roman" w:hAnsi="Times New Roman"/>
          <w:sz w:val="24"/>
          <w:szCs w:val="24"/>
        </w:rPr>
        <w:t>«3) выплаты работникам учреждений за личные заслуги устанавливаются:</w:t>
      </w:r>
    </w:p>
    <w:p w:rsidR="00FE25B0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работникам учреждений, награжденным ведомственными знаками отличия Министерства культуры СССР, Министерства культуры Российской Федерации, Министерства культуры и массовых коммуникаций Российской Федерации - в размере не менее 10 процентов;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поощрении Президентом Российской Федерации, Правительством Российской Федерации, присвоении работнику почетных званий Российской Федерации (за исключением званий, выплата по которым предоставляется в соответствии с подпунктом 1 настоящего пункта), награждении работника знаками отличия Российской Федерации, награждении работника орденами и медалями Российской Федерации - в размере не менее 30 процентов;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награждении ведомственными наградами Министерства культуры Российской Федерации - в размере не менее 25 процентов на период 6 последовательных календарных месяцев, начиная с месяца предоставления в учреждение решения о награждении;</w:t>
      </w:r>
    </w:p>
    <w:p w:rsidR="008A1F85" w:rsidRPr="008A1F85" w:rsidRDefault="008A1F85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при поощрении Министерством культуры и архивов Иркутской области - в размере не менее 20 процентов на период 6 последовательных календарных месяцев, начина с месяца представления в учреждение решения о поощрении;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работникам учреждений, имеющим звание лауреата Губернатора Иркутской области - в размере не менее 20 процентов на срок 12 последовательных календарных месяцев, начиная с месяца, в котором принят правовой акт (решение) о присуждении премии Губернатора Иркутской области;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 xml:space="preserve">работникам учреждений, награжденным наградами Иркутской области - в размере не менее 20 процентов; </w:t>
      </w:r>
    </w:p>
    <w:p w:rsidR="008A1F85" w:rsidRPr="008A1F85" w:rsidRDefault="008A1F85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lastRenderedPageBreak/>
        <w:tab/>
        <w:t>работникам учреждений, имеющим почетные звания Иркутской области в соответствии с осуществляемой в учреждении трудовой функцией - в размере не менее 20 процентов;</w:t>
      </w:r>
    </w:p>
    <w:p w:rsidR="008A1F85" w:rsidRPr="008A1F85" w:rsidRDefault="008A1F85" w:rsidP="008A1F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ab/>
      </w:r>
      <w:proofErr w:type="gramStart"/>
      <w:r w:rsidRPr="008A1F85">
        <w:rPr>
          <w:rFonts w:ascii="Times New Roman" w:hAnsi="Times New Roman"/>
          <w:sz w:val="24"/>
          <w:szCs w:val="24"/>
        </w:rPr>
        <w:t>работникам учреждений - личным лауреатам областных, межрегиональных, всероссийских и международных выставок и конкурсов (фестивалей, смотров, иных мероприятий, имеющих состязательный характер) в области культуры и искусства - в размере не менее 10 процентов на срок 12 последовательных календарных месяцев, начиная с месяца, в котором принят правовой акт (решение) о подведении итогов выставки, конкурса (фестиваля, смотра, иного мероприятия).»</w:t>
      </w:r>
      <w:r w:rsidR="00F04144">
        <w:rPr>
          <w:rFonts w:ascii="Times New Roman" w:hAnsi="Times New Roman"/>
          <w:sz w:val="24"/>
          <w:szCs w:val="24"/>
        </w:rPr>
        <w:t>;</w:t>
      </w:r>
      <w:proofErr w:type="gramEnd"/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в подпункте 5: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в абзаце втором слова «степень важности» заменить словом «важность»;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в абзаце четвертом слова «степень самостоятельности» заме</w:t>
      </w:r>
      <w:r w:rsidR="00F04144">
        <w:rPr>
          <w:rFonts w:ascii="Times New Roman" w:hAnsi="Times New Roman"/>
          <w:sz w:val="24"/>
          <w:szCs w:val="24"/>
        </w:rPr>
        <w:t>нить словом «самостоятельность»;</w:t>
      </w:r>
    </w:p>
    <w:p w:rsidR="008A1F85" w:rsidRPr="008A1F85" w:rsidRDefault="00F04144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A1F85" w:rsidRPr="008A1F85">
        <w:rPr>
          <w:rFonts w:ascii="Times New Roman" w:hAnsi="Times New Roman"/>
          <w:sz w:val="24"/>
          <w:szCs w:val="24"/>
        </w:rPr>
        <w:t xml:space="preserve">ополнить подпунктом </w:t>
      </w:r>
      <w:r w:rsidR="00D27C0E">
        <w:rPr>
          <w:rFonts w:ascii="Times New Roman" w:hAnsi="Times New Roman"/>
          <w:sz w:val="24"/>
          <w:szCs w:val="24"/>
        </w:rPr>
        <w:t>6</w:t>
      </w:r>
      <w:r w:rsidR="008A1F85" w:rsidRPr="008A1F8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A1F85" w:rsidRPr="008A1F85" w:rsidRDefault="008A1F85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F85">
        <w:rPr>
          <w:rFonts w:ascii="Times New Roman" w:hAnsi="Times New Roman"/>
          <w:sz w:val="24"/>
          <w:szCs w:val="24"/>
        </w:rPr>
        <w:t>«</w:t>
      </w:r>
      <w:r w:rsidR="00D27C0E">
        <w:rPr>
          <w:rFonts w:ascii="Times New Roman" w:hAnsi="Times New Roman"/>
          <w:sz w:val="24"/>
          <w:szCs w:val="24"/>
        </w:rPr>
        <w:t>6</w:t>
      </w:r>
      <w:r w:rsidRPr="008A1F85">
        <w:rPr>
          <w:rFonts w:ascii="Times New Roman" w:hAnsi="Times New Roman"/>
          <w:sz w:val="24"/>
          <w:szCs w:val="24"/>
        </w:rPr>
        <w:t xml:space="preserve">) надбавка молодым специалистам - в размере не менее </w:t>
      </w:r>
      <w:r w:rsidR="00D27C0E">
        <w:rPr>
          <w:rFonts w:ascii="Times New Roman" w:hAnsi="Times New Roman"/>
          <w:sz w:val="24"/>
          <w:szCs w:val="24"/>
        </w:rPr>
        <w:t>5</w:t>
      </w:r>
      <w:r w:rsidRPr="008A1F85">
        <w:rPr>
          <w:rFonts w:ascii="Times New Roman" w:hAnsi="Times New Roman"/>
          <w:sz w:val="24"/>
          <w:szCs w:val="24"/>
        </w:rPr>
        <w:t xml:space="preserve"> процентов устанавливается работникам в возрасте до 35 лет включительно, завершившим обучение по основным профессиональным образовательным программам и (или) по программам профессионального обучения, впервые принятым на работу в соответствии с полученной квалификацией, стаж </w:t>
      </w:r>
      <w:proofErr w:type="gramStart"/>
      <w:r w:rsidRPr="008A1F85">
        <w:rPr>
          <w:rFonts w:ascii="Times New Roman" w:hAnsi="Times New Roman"/>
          <w:sz w:val="24"/>
          <w:szCs w:val="24"/>
        </w:rPr>
        <w:t>работы</w:t>
      </w:r>
      <w:proofErr w:type="gramEnd"/>
      <w:r w:rsidRPr="008A1F85">
        <w:rPr>
          <w:rFonts w:ascii="Times New Roman" w:hAnsi="Times New Roman"/>
          <w:sz w:val="24"/>
          <w:szCs w:val="24"/>
        </w:rPr>
        <w:t xml:space="preserve"> в соответствующем учреждении которых составляет менее трех лет.»</w:t>
      </w:r>
      <w:r w:rsidR="00F04144">
        <w:rPr>
          <w:rFonts w:ascii="Times New Roman" w:hAnsi="Times New Roman"/>
          <w:sz w:val="24"/>
          <w:szCs w:val="24"/>
        </w:rPr>
        <w:t>;</w:t>
      </w:r>
    </w:p>
    <w:p w:rsidR="008A1F85" w:rsidRPr="008A1F85" w:rsidRDefault="00D27C0E" w:rsidP="00FE2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1F85" w:rsidRPr="008A1F85">
        <w:rPr>
          <w:rFonts w:ascii="Times New Roman" w:hAnsi="Times New Roman"/>
          <w:sz w:val="24"/>
          <w:szCs w:val="24"/>
        </w:rPr>
        <w:t>) приложение № 1</w:t>
      </w:r>
      <w:r w:rsidR="002E170F">
        <w:rPr>
          <w:rFonts w:ascii="Times New Roman" w:hAnsi="Times New Roman"/>
          <w:sz w:val="24"/>
          <w:szCs w:val="24"/>
        </w:rPr>
        <w:t xml:space="preserve">, № 2 </w:t>
      </w:r>
      <w:r w:rsidR="008A1F85" w:rsidRPr="008A1F85">
        <w:rPr>
          <w:rFonts w:ascii="Times New Roman" w:hAnsi="Times New Roman"/>
          <w:sz w:val="24"/>
          <w:szCs w:val="24"/>
        </w:rPr>
        <w:t xml:space="preserve"> к Примерному положению об оплате труда работников учреждений культуры, в отношении которых, функции и полномочия учредителя осуществляются </w:t>
      </w:r>
      <w:r w:rsidR="002E170F">
        <w:rPr>
          <w:rFonts w:ascii="Times New Roman" w:hAnsi="Times New Roman"/>
          <w:sz w:val="24"/>
          <w:szCs w:val="24"/>
        </w:rPr>
        <w:t xml:space="preserve">администрацией Харайгунского муниципального образования </w:t>
      </w:r>
      <w:r w:rsidR="008A1F85" w:rsidRPr="008A1F85">
        <w:rPr>
          <w:rFonts w:ascii="Times New Roman" w:hAnsi="Times New Roman"/>
          <w:sz w:val="24"/>
          <w:szCs w:val="24"/>
        </w:rPr>
        <w:t xml:space="preserve"> Зиминского района изложить в новой редакции (прилагается);</w:t>
      </w:r>
    </w:p>
    <w:p w:rsidR="00747A71" w:rsidRDefault="00D67B87" w:rsidP="00D27C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1F85" w:rsidRPr="008A1F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A1F85" w:rsidRPr="008A1F85">
        <w:rPr>
          <w:rFonts w:ascii="Times New Roman" w:hAnsi="Times New Roman"/>
          <w:sz w:val="24"/>
          <w:szCs w:val="24"/>
        </w:rPr>
        <w:t>Настоящий</w:t>
      </w:r>
      <w:proofErr w:type="gramEnd"/>
      <w:r w:rsidR="008A1F85" w:rsidRPr="008A1F85">
        <w:rPr>
          <w:rFonts w:ascii="Times New Roman" w:hAnsi="Times New Roman"/>
          <w:sz w:val="24"/>
          <w:szCs w:val="24"/>
        </w:rPr>
        <w:t xml:space="preserve"> </w:t>
      </w:r>
      <w:r w:rsidR="00E77EF0">
        <w:rPr>
          <w:rFonts w:ascii="Times New Roman" w:hAnsi="Times New Roman"/>
          <w:sz w:val="24"/>
          <w:szCs w:val="24"/>
        </w:rPr>
        <w:t xml:space="preserve">Постановление </w:t>
      </w:r>
      <w:r w:rsidR="008A1F85" w:rsidRPr="008A1F85">
        <w:rPr>
          <w:rFonts w:ascii="Times New Roman" w:hAnsi="Times New Roman"/>
          <w:sz w:val="24"/>
          <w:szCs w:val="24"/>
        </w:rPr>
        <w:t xml:space="preserve"> вступает в силу </w:t>
      </w:r>
      <w:r w:rsidR="00747A71">
        <w:rPr>
          <w:rFonts w:ascii="Times New Roman" w:hAnsi="Times New Roman"/>
          <w:sz w:val="24"/>
          <w:szCs w:val="24"/>
        </w:rPr>
        <w:t>с 1 марта 2023 года.</w:t>
      </w:r>
    </w:p>
    <w:p w:rsidR="00E77EF0" w:rsidRPr="00484722" w:rsidRDefault="00E77EF0" w:rsidP="00E77EF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4722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периодическом печатном издании «Вестник Харайгунского муниципального образования», на официальном сайте администрации Харайгунского муниципального образования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харайгун.рф</w:t>
      </w:r>
      <w:proofErr w:type="spellEnd"/>
      <w:r w:rsidRPr="00484722">
        <w:rPr>
          <w:rFonts w:ascii="Times New Roman" w:hAnsi="Times New Roman"/>
          <w:sz w:val="24"/>
          <w:szCs w:val="24"/>
        </w:rPr>
        <w:t>.</w:t>
      </w:r>
    </w:p>
    <w:p w:rsidR="00E77EF0" w:rsidRPr="00484722" w:rsidRDefault="00E77EF0" w:rsidP="00E77EF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847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847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6476F" w:rsidRDefault="0056476F">
      <w:pPr>
        <w:jc w:val="both"/>
        <w:rPr>
          <w:rFonts w:ascii="Times New Roman" w:hAnsi="Times New Roman"/>
          <w:sz w:val="24"/>
          <w:szCs w:val="24"/>
        </w:rPr>
      </w:pPr>
    </w:p>
    <w:p w:rsidR="0056476F" w:rsidRDefault="0056476F">
      <w:pPr>
        <w:jc w:val="both"/>
        <w:rPr>
          <w:rFonts w:ascii="Times New Roman" w:hAnsi="Times New Roman"/>
          <w:sz w:val="24"/>
          <w:szCs w:val="24"/>
        </w:rPr>
      </w:pPr>
    </w:p>
    <w:p w:rsidR="0056476F" w:rsidRDefault="00E77E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E77EF0" w:rsidRDefault="00E77E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                                       Синицына Л.Н.</w:t>
      </w:r>
    </w:p>
    <w:p w:rsidR="0056476F" w:rsidRDefault="005647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76F" w:rsidRDefault="005647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76F" w:rsidRDefault="005647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76F" w:rsidRDefault="0056476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6476F" w:rsidRDefault="0056476F">
      <w:pPr>
        <w:pStyle w:val="a0"/>
        <w:tabs>
          <w:tab w:val="left" w:pos="1024"/>
        </w:tabs>
        <w:spacing w:line="100" w:lineRule="atLeast"/>
        <w:ind w:right="40"/>
        <w:jc w:val="both"/>
        <w:rPr>
          <w:sz w:val="24"/>
          <w:szCs w:val="24"/>
        </w:rPr>
      </w:pPr>
    </w:p>
    <w:p w:rsidR="004A228D" w:rsidRDefault="004A228D">
      <w:pPr>
        <w:pStyle w:val="a0"/>
        <w:tabs>
          <w:tab w:val="left" w:pos="1024"/>
        </w:tabs>
        <w:spacing w:line="100" w:lineRule="atLeast"/>
        <w:ind w:right="40"/>
        <w:jc w:val="both"/>
        <w:rPr>
          <w:sz w:val="24"/>
          <w:szCs w:val="24"/>
        </w:rPr>
      </w:pPr>
    </w:p>
    <w:p w:rsidR="004A228D" w:rsidRDefault="004A228D">
      <w:pPr>
        <w:pStyle w:val="a0"/>
        <w:tabs>
          <w:tab w:val="left" w:pos="1024"/>
        </w:tabs>
        <w:spacing w:line="100" w:lineRule="atLeast"/>
        <w:ind w:right="40"/>
        <w:jc w:val="both"/>
        <w:rPr>
          <w:sz w:val="24"/>
          <w:szCs w:val="24"/>
        </w:rPr>
      </w:pPr>
    </w:p>
    <w:p w:rsidR="004A228D" w:rsidRDefault="004A228D">
      <w:pPr>
        <w:pStyle w:val="a0"/>
        <w:tabs>
          <w:tab w:val="left" w:pos="1024"/>
        </w:tabs>
        <w:spacing w:line="100" w:lineRule="atLeast"/>
        <w:ind w:right="40"/>
        <w:jc w:val="both"/>
        <w:rPr>
          <w:sz w:val="24"/>
          <w:szCs w:val="24"/>
        </w:rPr>
      </w:pPr>
    </w:p>
    <w:p w:rsidR="004A228D" w:rsidRDefault="004A228D">
      <w:pPr>
        <w:pStyle w:val="a0"/>
        <w:tabs>
          <w:tab w:val="left" w:pos="1024"/>
        </w:tabs>
        <w:spacing w:line="100" w:lineRule="atLeast"/>
        <w:ind w:right="40"/>
        <w:jc w:val="both"/>
        <w:rPr>
          <w:sz w:val="24"/>
          <w:szCs w:val="24"/>
        </w:rPr>
      </w:pPr>
    </w:p>
    <w:p w:rsidR="004A228D" w:rsidRDefault="004A228D">
      <w:pPr>
        <w:pStyle w:val="a0"/>
        <w:tabs>
          <w:tab w:val="left" w:pos="1024"/>
        </w:tabs>
        <w:spacing w:line="100" w:lineRule="atLeast"/>
        <w:ind w:right="40"/>
        <w:jc w:val="both"/>
        <w:rPr>
          <w:sz w:val="24"/>
          <w:szCs w:val="24"/>
        </w:rPr>
      </w:pPr>
    </w:p>
    <w:p w:rsidR="004A228D" w:rsidRDefault="004A228D">
      <w:pPr>
        <w:pStyle w:val="a0"/>
        <w:tabs>
          <w:tab w:val="left" w:pos="1024"/>
        </w:tabs>
        <w:spacing w:line="100" w:lineRule="atLeast"/>
        <w:ind w:right="40"/>
        <w:jc w:val="both"/>
        <w:rPr>
          <w:sz w:val="24"/>
          <w:szCs w:val="24"/>
        </w:rPr>
      </w:pPr>
    </w:p>
    <w:p w:rsidR="00E77EF0" w:rsidRDefault="00E77EF0" w:rsidP="002E170F">
      <w:pPr>
        <w:ind w:left="4111" w:firstLine="24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ind w:left="4111" w:firstLine="24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E170F" w:rsidRPr="002E170F" w:rsidRDefault="002E170F" w:rsidP="002E170F">
      <w:pPr>
        <w:ind w:left="4111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t>к Примерному положению об оплате труда работников учреждений культуры, в отношении которых, функции и полномочия учредителя осуществляются администрацией Харайгунского муниципального образования Зиминского района</w:t>
      </w:r>
    </w:p>
    <w:p w:rsidR="002E170F" w:rsidRPr="002E170F" w:rsidRDefault="002E170F" w:rsidP="002E170F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1"/>
    </w:p>
    <w:p w:rsidR="002E170F" w:rsidRPr="002E170F" w:rsidRDefault="002E170F" w:rsidP="002E170F">
      <w:pPr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2E170F">
        <w:rPr>
          <w:rFonts w:ascii="Times New Roman" w:hAnsi="Times New Roman"/>
          <w:b/>
          <w:sz w:val="24"/>
          <w:szCs w:val="24"/>
        </w:rPr>
        <w:t>Минимальные размеры окладов (ставок) работников учреждений культуры, в отношении которых, функции и полномочия учредителя осуществляются администрацией Харайгунского муниципального образования Зиминского района</w:t>
      </w:r>
      <w:bookmarkEnd w:id="0"/>
    </w:p>
    <w:p w:rsidR="002E170F" w:rsidRPr="002E170F" w:rsidRDefault="002E170F" w:rsidP="002E17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170F">
        <w:rPr>
          <w:rFonts w:ascii="Times New Roman" w:hAnsi="Times New Roman"/>
          <w:b/>
          <w:bCs/>
          <w:sz w:val="24"/>
          <w:szCs w:val="24"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2E170F">
        <w:rPr>
          <w:rFonts w:ascii="Times New Roman" w:hAnsi="Times New Roman"/>
          <w:b/>
          <w:bCs/>
          <w:sz w:val="24"/>
          <w:szCs w:val="24"/>
        </w:rPr>
        <w:t>Минздравсоцразвития</w:t>
      </w:r>
      <w:proofErr w:type="spellEnd"/>
      <w:r w:rsidRPr="002E170F">
        <w:rPr>
          <w:rFonts w:ascii="Times New Roman" w:hAnsi="Times New Roman"/>
          <w:b/>
          <w:bCs/>
          <w:sz w:val="24"/>
          <w:szCs w:val="24"/>
        </w:rPr>
        <w:t xml:space="preserve"> России от 31 августа 2007г. № 570</w:t>
      </w:r>
    </w:p>
    <w:tbl>
      <w:tblPr>
        <w:tblW w:w="9485" w:type="dxa"/>
        <w:tblInd w:w="108" w:type="dxa"/>
        <w:tblLook w:val="00A0"/>
      </w:tblPr>
      <w:tblGrid>
        <w:gridCol w:w="7665"/>
        <w:gridCol w:w="1820"/>
      </w:tblGrid>
      <w:tr w:rsidR="002E170F" w:rsidRPr="002E170F" w:rsidTr="005E0605">
        <w:trPr>
          <w:trHeight w:val="105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0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2E170F" w:rsidRPr="002E170F" w:rsidTr="005E0605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0F" w:rsidRPr="002E170F" w:rsidRDefault="002E170F" w:rsidP="005E0605">
            <w:pPr>
              <w:rPr>
                <w:rFonts w:ascii="Times New Roman" w:hAnsi="Times New Roman"/>
                <w:sz w:val="24"/>
                <w:szCs w:val="24"/>
              </w:rPr>
            </w:pPr>
            <w:r w:rsidRPr="002E170F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170F">
              <w:rPr>
                <w:rFonts w:ascii="Times New Roman" w:hAnsi="Times New Roman"/>
                <w:bCs/>
                <w:sz w:val="24"/>
                <w:szCs w:val="24"/>
              </w:rPr>
              <w:t>858</w:t>
            </w:r>
            <w:r w:rsidRPr="002E17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E170F" w:rsidRPr="002E170F" w:rsidTr="005E0605">
        <w:trPr>
          <w:trHeight w:val="84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0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E170F" w:rsidRPr="002E170F" w:rsidTr="005E0605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0F" w:rsidRPr="002E170F" w:rsidRDefault="002E170F" w:rsidP="005E0605">
            <w:pPr>
              <w:rPr>
                <w:rFonts w:ascii="Times New Roman" w:hAnsi="Times New Roman"/>
                <w:sz w:val="24"/>
                <w:szCs w:val="24"/>
              </w:rPr>
            </w:pPr>
            <w:r w:rsidRPr="002E170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0F">
              <w:rPr>
                <w:rFonts w:ascii="Times New Roman" w:hAnsi="Times New Roman"/>
                <w:bCs/>
                <w:sz w:val="24"/>
                <w:szCs w:val="24"/>
              </w:rPr>
              <w:t>9861</w:t>
            </w:r>
          </w:p>
        </w:tc>
      </w:tr>
      <w:tr w:rsidR="002E170F" w:rsidRPr="002E170F" w:rsidTr="005E0605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0F" w:rsidRPr="002E170F" w:rsidRDefault="002E170F" w:rsidP="005E0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2E170F" w:rsidRPr="002E170F" w:rsidTr="005E0605">
        <w:trPr>
          <w:trHeight w:val="69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0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</w:t>
            </w:r>
            <w:r w:rsidRPr="002E17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170F" w:rsidRPr="002E170F" w:rsidTr="005E0605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0F" w:rsidRPr="002E170F" w:rsidRDefault="002E170F" w:rsidP="005E06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170F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170F">
              <w:rPr>
                <w:rFonts w:ascii="Times New Roman" w:hAnsi="Times New Roman"/>
                <w:bCs/>
                <w:sz w:val="24"/>
                <w:szCs w:val="24"/>
              </w:rPr>
              <w:t>11255</w:t>
            </w:r>
          </w:p>
        </w:tc>
      </w:tr>
      <w:tr w:rsidR="002E170F" w:rsidRPr="002E170F" w:rsidTr="005E0605">
        <w:trPr>
          <w:trHeight w:val="321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0F" w:rsidRPr="002E170F" w:rsidRDefault="002E170F" w:rsidP="005E0605">
            <w:pPr>
              <w:rPr>
                <w:rFonts w:ascii="Times New Roman" w:hAnsi="Times New Roman"/>
                <w:sz w:val="24"/>
                <w:szCs w:val="24"/>
              </w:rPr>
            </w:pPr>
            <w:r w:rsidRPr="002E170F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70F" w:rsidRPr="002E170F" w:rsidRDefault="002E170F" w:rsidP="002E170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2E170F">
        <w:rPr>
          <w:rFonts w:ascii="Times New Roman" w:hAnsi="Times New Roman" w:cs="Times New Roman"/>
          <w:sz w:val="24"/>
          <w:szCs w:val="24"/>
        </w:rPr>
        <w:t xml:space="preserve">Профессиональные  квалификационные группы общеотраслевых профессий рабочих, утвержденные приказом </w:t>
      </w:r>
      <w:proofErr w:type="spellStart"/>
      <w:r w:rsidRPr="002E170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170F">
        <w:rPr>
          <w:rFonts w:ascii="Times New Roman" w:hAnsi="Times New Roman" w:cs="Times New Roman"/>
          <w:sz w:val="24"/>
          <w:szCs w:val="24"/>
        </w:rPr>
        <w:t xml:space="preserve"> России от 29 мая 2008 г. N 248н </w:t>
      </w:r>
    </w:p>
    <w:p w:rsidR="002E170F" w:rsidRPr="002E170F" w:rsidRDefault="002E170F" w:rsidP="002E170F">
      <w:pPr>
        <w:pStyle w:val="4"/>
        <w:jc w:val="center"/>
        <w:rPr>
          <w:sz w:val="24"/>
          <w:szCs w:val="24"/>
        </w:rPr>
      </w:pPr>
      <w:r w:rsidRPr="002E170F">
        <w:rPr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63"/>
        <w:gridCol w:w="2046"/>
      </w:tblGrid>
      <w:tr w:rsidR="002E170F" w:rsidRPr="002E170F" w:rsidTr="005E0605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70F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2E170F" w:rsidRPr="002E170F" w:rsidTr="005E0605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0F" w:rsidRPr="002E170F" w:rsidRDefault="002E170F" w:rsidP="005E0605">
            <w:pPr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0F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0F">
              <w:rPr>
                <w:rFonts w:ascii="Times New Roman" w:hAnsi="Times New Roman"/>
                <w:sz w:val="24"/>
                <w:szCs w:val="24"/>
              </w:rPr>
              <w:t>6766</w:t>
            </w:r>
          </w:p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70F" w:rsidRPr="002E170F" w:rsidRDefault="002E170F" w:rsidP="005E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0F" w:rsidRPr="002E170F" w:rsidTr="005E0605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0F" w:rsidRPr="002E170F" w:rsidRDefault="002E170F" w:rsidP="005E0605">
            <w:pPr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0F" w:rsidRPr="002E170F" w:rsidTr="005E0605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0F" w:rsidRPr="002E170F" w:rsidRDefault="002E170F" w:rsidP="005E0605">
            <w:pPr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0F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0F" w:rsidRPr="002E170F" w:rsidRDefault="002E170F" w:rsidP="005E0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70F" w:rsidRPr="002E170F" w:rsidRDefault="002E170F" w:rsidP="002E170F">
      <w:pPr>
        <w:jc w:val="center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E170F" w:rsidRPr="002E170F" w:rsidRDefault="002E170F" w:rsidP="002E170F">
      <w:pPr>
        <w:ind w:left="3969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t>к Примерному положению об оплате труда работников учреждений культуры, в отношении которых, функции и полномочия учредителя осуществляются администрацией Харайгунского муниципального образования</w:t>
      </w:r>
    </w:p>
    <w:p w:rsidR="002E170F" w:rsidRPr="002E170F" w:rsidRDefault="002E170F" w:rsidP="002E170F">
      <w:pPr>
        <w:ind w:left="5220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ind w:left="5220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170F">
        <w:rPr>
          <w:rFonts w:ascii="Times New Roman" w:hAnsi="Times New Roman"/>
          <w:b/>
          <w:bCs/>
          <w:sz w:val="24"/>
          <w:szCs w:val="24"/>
        </w:rPr>
        <w:t>Перечни должностей работников учреждений культуры, в отношении которых, функции и полномочия учредителя осуществляются администрацией Харайгунского муниципального образования, относимых к основному персоналу для расчета среднего размера оклада (должностного оклада) работников и определения должностного оклада руководителя</w:t>
      </w:r>
    </w:p>
    <w:p w:rsidR="002E170F" w:rsidRPr="002E170F" w:rsidRDefault="002E170F" w:rsidP="002E170F">
      <w:pPr>
        <w:pStyle w:val="a0"/>
        <w:tabs>
          <w:tab w:val="center" w:pos="4734"/>
        </w:tabs>
        <w:ind w:right="370"/>
        <w:rPr>
          <w:sz w:val="24"/>
          <w:szCs w:val="24"/>
        </w:rPr>
      </w:pPr>
    </w:p>
    <w:p w:rsidR="002E170F" w:rsidRPr="002E170F" w:rsidRDefault="002E170F" w:rsidP="002E170F">
      <w:pPr>
        <w:pStyle w:val="a0"/>
        <w:tabs>
          <w:tab w:val="center" w:pos="4734"/>
        </w:tabs>
        <w:ind w:right="370"/>
        <w:rPr>
          <w:b/>
          <w:bCs/>
          <w:sz w:val="24"/>
          <w:szCs w:val="24"/>
        </w:rPr>
      </w:pPr>
    </w:p>
    <w:p w:rsidR="002E170F" w:rsidRPr="002E170F" w:rsidRDefault="002E170F" w:rsidP="002E170F">
      <w:pPr>
        <w:pStyle w:val="a0"/>
        <w:ind w:left="200"/>
        <w:rPr>
          <w:b/>
          <w:bCs/>
          <w:sz w:val="24"/>
          <w:szCs w:val="24"/>
        </w:rPr>
      </w:pPr>
      <w:r w:rsidRPr="002E170F">
        <w:rPr>
          <w:b/>
          <w:bCs/>
          <w:sz w:val="24"/>
          <w:szCs w:val="24"/>
          <w:lang w:val="en-US"/>
        </w:rPr>
        <w:t>I</w:t>
      </w:r>
      <w:r w:rsidRPr="002E170F">
        <w:rPr>
          <w:b/>
          <w:bCs/>
          <w:sz w:val="24"/>
          <w:szCs w:val="24"/>
        </w:rPr>
        <w:t>. Перечень должностей работников библиотек, учреждений клубного типа</w:t>
      </w:r>
    </w:p>
    <w:p w:rsidR="002E170F" w:rsidRPr="002E170F" w:rsidRDefault="002E170F" w:rsidP="002E170F">
      <w:pPr>
        <w:pStyle w:val="a0"/>
        <w:ind w:left="200"/>
        <w:rPr>
          <w:b/>
          <w:bCs/>
          <w:sz w:val="24"/>
          <w:szCs w:val="24"/>
        </w:rPr>
      </w:pPr>
    </w:p>
    <w:p w:rsidR="002E170F" w:rsidRPr="002E170F" w:rsidRDefault="002E170F" w:rsidP="002E170F">
      <w:pPr>
        <w:ind w:left="284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t>Аккомпаниатор</w:t>
      </w:r>
    </w:p>
    <w:p w:rsidR="002E170F" w:rsidRPr="002E170F" w:rsidRDefault="002E170F" w:rsidP="002E170F">
      <w:pPr>
        <w:ind w:left="284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t>Библиотекарь</w:t>
      </w:r>
    </w:p>
    <w:p w:rsidR="002E170F" w:rsidRPr="002E170F" w:rsidRDefault="002E170F" w:rsidP="002E170F">
      <w:pPr>
        <w:ind w:firstLine="284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t>Художественный руководитель</w:t>
      </w:r>
    </w:p>
    <w:p w:rsidR="002E170F" w:rsidRPr="002E170F" w:rsidRDefault="002E170F" w:rsidP="002E170F">
      <w:pPr>
        <w:ind w:firstLine="284"/>
        <w:rPr>
          <w:rFonts w:ascii="Times New Roman" w:hAnsi="Times New Roman"/>
          <w:sz w:val="24"/>
          <w:szCs w:val="24"/>
        </w:rPr>
      </w:pPr>
      <w:r w:rsidRPr="002E170F">
        <w:rPr>
          <w:rFonts w:ascii="Times New Roman" w:hAnsi="Times New Roman"/>
          <w:sz w:val="24"/>
          <w:szCs w:val="24"/>
        </w:rPr>
        <w:t>Руководитель клубного формирования</w:t>
      </w:r>
    </w:p>
    <w:p w:rsidR="002E170F" w:rsidRPr="002E170F" w:rsidRDefault="002E170F" w:rsidP="002E170F">
      <w:pPr>
        <w:ind w:left="284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ind w:left="284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2E170F" w:rsidRPr="002E170F" w:rsidRDefault="002E170F" w:rsidP="002E170F">
      <w:pPr>
        <w:jc w:val="both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jc w:val="both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jc w:val="both"/>
        <w:rPr>
          <w:rFonts w:ascii="Times New Roman" w:hAnsi="Times New Roman"/>
          <w:sz w:val="24"/>
          <w:szCs w:val="24"/>
        </w:rPr>
      </w:pPr>
    </w:p>
    <w:p w:rsidR="002E170F" w:rsidRPr="002E170F" w:rsidRDefault="002E170F" w:rsidP="002E170F">
      <w:pPr>
        <w:jc w:val="both"/>
        <w:rPr>
          <w:rFonts w:ascii="Times New Roman" w:hAnsi="Times New Roman"/>
          <w:sz w:val="24"/>
          <w:szCs w:val="24"/>
        </w:rPr>
      </w:pPr>
    </w:p>
    <w:p w:rsidR="00D27C0E" w:rsidRPr="002E170F" w:rsidRDefault="00D27C0E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6476F" w:rsidRPr="002E170F" w:rsidRDefault="0056476F" w:rsidP="00D67B87">
      <w:pPr>
        <w:spacing w:after="0" w:line="100" w:lineRule="atLeast"/>
        <w:ind w:left="284"/>
        <w:rPr>
          <w:rFonts w:ascii="Times New Roman" w:hAnsi="Times New Roman"/>
          <w:sz w:val="24"/>
          <w:szCs w:val="24"/>
        </w:rPr>
      </w:pPr>
    </w:p>
    <w:sectPr w:rsidR="0056476F" w:rsidRPr="002E170F">
      <w:footerReference w:type="default" r:id="rId7"/>
      <w:pgSz w:w="11906" w:h="16838"/>
      <w:pgMar w:top="709" w:right="851" w:bottom="567" w:left="1701" w:header="720" w:footer="6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05" w:rsidRDefault="005E0605">
      <w:pPr>
        <w:spacing w:after="0" w:line="240" w:lineRule="auto"/>
      </w:pPr>
      <w:r>
        <w:separator/>
      </w:r>
    </w:p>
  </w:endnote>
  <w:endnote w:type="continuationSeparator" w:id="0">
    <w:p w:rsidR="005E0605" w:rsidRDefault="005E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6F" w:rsidRDefault="0056476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05" w:rsidRDefault="005E0605">
      <w:pPr>
        <w:spacing w:after="0" w:line="240" w:lineRule="auto"/>
      </w:pPr>
      <w:r>
        <w:separator/>
      </w:r>
    </w:p>
  </w:footnote>
  <w:footnote w:type="continuationSeparator" w:id="0">
    <w:p w:rsidR="005E0605" w:rsidRDefault="005E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DB04A5"/>
    <w:multiLevelType w:val="multilevel"/>
    <w:tmpl w:val="B3C04B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1F85"/>
    <w:rsid w:val="00012F00"/>
    <w:rsid w:val="002E170F"/>
    <w:rsid w:val="00322735"/>
    <w:rsid w:val="00380659"/>
    <w:rsid w:val="00463CBF"/>
    <w:rsid w:val="004A228D"/>
    <w:rsid w:val="0056476F"/>
    <w:rsid w:val="005E0605"/>
    <w:rsid w:val="005F26CD"/>
    <w:rsid w:val="006571EF"/>
    <w:rsid w:val="006F6F7A"/>
    <w:rsid w:val="00747A71"/>
    <w:rsid w:val="008773F3"/>
    <w:rsid w:val="00887483"/>
    <w:rsid w:val="008A1F85"/>
    <w:rsid w:val="00965485"/>
    <w:rsid w:val="009E7FCE"/>
    <w:rsid w:val="00A24982"/>
    <w:rsid w:val="00C72F62"/>
    <w:rsid w:val="00D27C0E"/>
    <w:rsid w:val="00D67B87"/>
    <w:rsid w:val="00DD5234"/>
    <w:rsid w:val="00E5624F"/>
    <w:rsid w:val="00E77EF0"/>
    <w:rsid w:val="00F04144"/>
    <w:rsid w:val="00F37971"/>
    <w:rsid w:val="00F4048F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Основной текст Знак1"/>
    <w:basedOn w:val="DefaultParagraphFont"/>
    <w:rPr>
      <w:rFonts w:ascii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Знак"/>
    <w:basedOn w:val="DefaultParagraphFont"/>
    <w:rPr>
      <w:rFonts w:cs="Times New Roman"/>
    </w:rPr>
  </w:style>
  <w:style w:type="character" w:customStyle="1" w:styleId="a5">
    <w:name w:val="Колонтитул_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10">
    <w:name w:val="Колонтитул + 10"/>
    <w:basedOn w:val="a5"/>
    <w:rPr>
      <w:b/>
      <w:bCs/>
      <w:spacing w:val="0"/>
      <w:sz w:val="21"/>
      <w:szCs w:val="21"/>
    </w:rPr>
  </w:style>
  <w:style w:type="character" w:customStyle="1" w:styleId="11">
    <w:name w:val="Колонтитул + 11"/>
    <w:basedOn w:val="a5"/>
    <w:rPr>
      <w:b/>
      <w:bCs/>
      <w:spacing w:val="0"/>
      <w:sz w:val="23"/>
      <w:szCs w:val="23"/>
    </w:rPr>
  </w:style>
  <w:style w:type="character" w:customStyle="1" w:styleId="28">
    <w:name w:val="Заголовок №28"/>
    <w:basedOn w:val="1"/>
  </w:style>
  <w:style w:type="character" w:customStyle="1" w:styleId="27">
    <w:name w:val="Заголовок №27"/>
    <w:basedOn w:val="1"/>
  </w:style>
  <w:style w:type="character" w:customStyle="1" w:styleId="40">
    <w:name w:val="Основной текст (4)_"/>
    <w:basedOn w:val="DefaultParagraphFont"/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"/>
    <w:basedOn w:val="40"/>
  </w:style>
  <w:style w:type="character" w:customStyle="1" w:styleId="42">
    <w:name w:val="Основной текст (4)2"/>
    <w:basedOn w:val="40"/>
  </w:style>
  <w:style w:type="character" w:customStyle="1" w:styleId="26">
    <w:name w:val="Заголовок №26"/>
    <w:basedOn w:val="1"/>
  </w:style>
  <w:style w:type="character" w:customStyle="1" w:styleId="25">
    <w:name w:val="Заголовок №25"/>
    <w:basedOn w:val="1"/>
  </w:style>
  <w:style w:type="character" w:customStyle="1" w:styleId="24">
    <w:name w:val="Заголовок №24"/>
    <w:basedOn w:val="1"/>
  </w:style>
  <w:style w:type="character" w:customStyle="1" w:styleId="12">
    <w:name w:val="Заголовок №1_"/>
    <w:basedOn w:val="DefaultParagraphFont"/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"/>
    <w:basedOn w:val="12"/>
  </w:style>
  <w:style w:type="character" w:customStyle="1" w:styleId="1pt">
    <w:name w:val="Основной текст + Интервал 1 pt"/>
    <w:basedOn w:val="1"/>
    <w:rPr>
      <w:spacing w:val="30"/>
    </w:rPr>
  </w:style>
  <w:style w:type="character" w:customStyle="1" w:styleId="110">
    <w:name w:val="Основной текст + 11"/>
    <w:basedOn w:val="1"/>
    <w:rPr>
      <w:sz w:val="23"/>
      <w:szCs w:val="23"/>
    </w:rPr>
  </w:style>
  <w:style w:type="character" w:customStyle="1" w:styleId="111">
    <w:name w:val="Основной текст + 111"/>
    <w:basedOn w:val="1"/>
    <w:rPr>
      <w:sz w:val="23"/>
      <w:szCs w:val="23"/>
    </w:rPr>
  </w:style>
  <w:style w:type="character" w:customStyle="1" w:styleId="9pt">
    <w:name w:val="Основной текст + 9 pt"/>
    <w:basedOn w:val="1"/>
    <w:rPr>
      <w:sz w:val="18"/>
      <w:szCs w:val="18"/>
    </w:rPr>
  </w:style>
  <w:style w:type="character" w:customStyle="1" w:styleId="23">
    <w:name w:val="Заголовок №23"/>
    <w:basedOn w:val="1"/>
  </w:style>
  <w:style w:type="character" w:customStyle="1" w:styleId="22">
    <w:name w:val="Заголовок №22"/>
    <w:basedOn w:val="1"/>
  </w:style>
  <w:style w:type="character" w:customStyle="1" w:styleId="a6">
    <w:name w:val="Текст сноски Знак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a7">
    <w:name w:val="Верхний колонтитул Знак"/>
    <w:basedOn w:val="DefaultParagraphFont"/>
    <w:rPr>
      <w:rFonts w:cs="Times New Roman"/>
    </w:rPr>
  </w:style>
  <w:style w:type="character" w:customStyle="1" w:styleId="a8">
    <w:name w:val="Нижний колонтитул Знак"/>
    <w:basedOn w:val="DefaultParagraphFont"/>
    <w:rPr>
      <w:rFonts w:cs="Times New Roman"/>
    </w:rPr>
  </w:style>
  <w:style w:type="character" w:customStyle="1" w:styleId="a9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DefaultParagraphFont"/>
    <w:rPr>
      <w:rFonts w:ascii="Times New Roman" w:hAnsi="Times New Roman"/>
      <w:sz w:val="22"/>
      <w:szCs w:val="22"/>
      <w:lang w:val="ru-RU" w:eastAsia="ar-SA" w:bidi="ar-SA"/>
    </w:rPr>
  </w:style>
  <w:style w:type="character" w:customStyle="1" w:styleId="ab">
    <w:name w:val="Основной текст с отступом Знак"/>
    <w:basedOn w:val="DefaultParagraphFont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c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30">
    <w:name w:val="Заголовок 3 Знак"/>
    <w:basedOn w:val="DefaultParagraphFont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DefaultParagraphFont"/>
    <w:rPr>
      <w:rFonts w:ascii="Times New Roman" w:hAnsi="Times New Roman"/>
      <w:b/>
      <w:bCs/>
      <w:sz w:val="28"/>
      <w:szCs w:val="28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">
    <w:name w:val="ListLabel 2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A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ListLabel5">
    <w:name w:val="ListLabel 5"/>
    <w:rPr>
      <w:rFonts w:eastAsia="Arial Unicode MS" w:cs="Times New Roman"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rFonts w:cs="Times New Roman"/>
      <w:sz w:val="28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cs="Times New Roman"/>
      <w:sz w:val="28"/>
      <w:szCs w:val="28"/>
    </w:rPr>
  </w:style>
  <w:style w:type="character" w:customStyle="1" w:styleId="ListLabel10">
    <w:name w:val="ListLabel 10"/>
    <w:rPr>
      <w:rFonts w:cs="Times New Roman"/>
      <w:b w:val="0"/>
      <w:sz w:val="28"/>
      <w:szCs w:val="28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paragraph" w:styleId="ae">
    <w:name w:val="List"/>
    <w:basedOn w:val="a0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Заголовок №21"/>
    <w:basedOn w:val="a"/>
    <w:pPr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paragraph" w:customStyle="1" w:styleId="af">
    <w:name w:val="Колонтитул"/>
    <w:basedOn w:val="a"/>
    <w:pPr>
      <w:shd w:val="clear" w:color="auto" w:fill="FFFFFF"/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410">
    <w:name w:val="Основной текст (4)1"/>
    <w:basedOn w:val="a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2">
    <w:name w:val="Заголовок №11"/>
    <w:basedOn w:val="a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</w:pPr>
    <w:rPr>
      <w:sz w:val="24"/>
      <w:lang w:eastAsia="ar-SA"/>
    </w:rPr>
  </w:style>
  <w:style w:type="paragraph" w:customStyle="1" w:styleId="footnotetext">
    <w:name w:val="footnote text"/>
    <w:basedOn w:val="a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sz w:val="22"/>
      <w:szCs w:val="22"/>
      <w:lang w:eastAsia="ar-SA"/>
    </w:rPr>
  </w:style>
  <w:style w:type="paragraph" w:customStyle="1" w:styleId="af2">
    <w:name w:val="Шапка (герб)"/>
    <w:basedOn w:val="a"/>
    <w:pPr>
      <w:spacing w:after="0" w:line="100" w:lineRule="atLeast"/>
      <w:jc w:val="right"/>
    </w:pPr>
    <w:rPr>
      <w:rFonts w:ascii="Century Schoolbook" w:hAnsi="Century Schoolbook"/>
      <w:sz w:val="24"/>
      <w:szCs w:val="20"/>
    </w:rPr>
  </w:style>
  <w:style w:type="paragraph" w:styleId="af3">
    <w:name w:val="Body Text Indent"/>
    <w:basedOn w:val="a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af4">
    <w:name w:val="Таблицы (моноширинный)"/>
    <w:basedOn w:val="a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qFormat/>
    <w:rsid w:val="00E77EF0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</dc:creator>
  <cp:lastModifiedBy>user_2</cp:lastModifiedBy>
  <cp:revision>2</cp:revision>
  <cp:lastPrinted>2023-01-26T00:59:00Z</cp:lastPrinted>
  <dcterms:created xsi:type="dcterms:W3CDTF">2023-03-28T08:41:00Z</dcterms:created>
  <dcterms:modified xsi:type="dcterms:W3CDTF">2023-03-28T08:41:00Z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