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3" w:rsidRDefault="00065A08" w:rsidP="00676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-308610</wp:posOffset>
            </wp:positionV>
            <wp:extent cx="792480" cy="8839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A08" w:rsidRDefault="00065A08" w:rsidP="0006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5A08" w:rsidRDefault="00065A08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53" w:rsidRPr="00621B15" w:rsidRDefault="004A7253" w:rsidP="00676900">
      <w:pPr>
        <w:spacing w:after="0" w:line="240" w:lineRule="auto"/>
        <w:jc w:val="center"/>
        <w:rPr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Харайгунского муниципального образования</w:t>
      </w: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4A7253" w:rsidRPr="00621B15" w:rsidRDefault="004A7253" w:rsidP="0067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53" w:rsidRPr="00621B15" w:rsidRDefault="004A7253" w:rsidP="00676900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21B15">
        <w:rPr>
          <w:rFonts w:ascii="Times New Roman" w:hAnsi="Times New Roman" w:cs="Times New Roman"/>
          <w:b/>
          <w:bCs/>
          <w:sz w:val="28"/>
          <w:szCs w:val="28"/>
        </w:rPr>
        <w:t>О С Т А Н О В Л Е Н И Е</w:t>
      </w:r>
    </w:p>
    <w:p w:rsidR="004A7253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096" w:rsidRDefault="00597096" w:rsidP="00597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5E8C">
        <w:rPr>
          <w:rFonts w:ascii="Times New Roman" w:hAnsi="Times New Roman" w:cs="Times New Roman"/>
          <w:sz w:val="28"/>
          <w:szCs w:val="28"/>
        </w:rPr>
        <w:t xml:space="preserve">13 мая 2024 </w:t>
      </w:r>
      <w:r>
        <w:rPr>
          <w:rFonts w:ascii="Times New Roman" w:hAnsi="Times New Roman" w:cs="Times New Roman"/>
          <w:sz w:val="28"/>
          <w:szCs w:val="28"/>
        </w:rPr>
        <w:t xml:space="preserve">  г.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045E8C">
        <w:rPr>
          <w:rFonts w:ascii="Times New Roman" w:hAnsi="Times New Roman" w:cs="Times New Roman"/>
          <w:sz w:val="28"/>
          <w:szCs w:val="28"/>
        </w:rPr>
        <w:t xml:space="preserve"> 412</w:t>
      </w:r>
    </w:p>
    <w:p w:rsidR="00597096" w:rsidRDefault="00597096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A08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</w:t>
      </w:r>
    </w:p>
    <w:p w:rsidR="00065A08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</w:p>
    <w:p w:rsidR="00065A08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о фактах обращения в целях склонения </w:t>
      </w:r>
    </w:p>
    <w:p w:rsidR="00065A08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к совершению </w:t>
      </w:r>
    </w:p>
    <w:p w:rsidR="00065A08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коррупционных правонарушений в администрации </w:t>
      </w:r>
    </w:p>
    <w:p w:rsidR="004A7253" w:rsidRPr="00676900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6900">
        <w:rPr>
          <w:rFonts w:ascii="Times New Roman" w:hAnsi="Times New Roman" w:cs="Times New Roman"/>
          <w:sz w:val="28"/>
          <w:szCs w:val="28"/>
          <w:lang w:eastAsia="ru-RU"/>
        </w:rPr>
        <w:t>Харайгунского муниципального образования.</w:t>
      </w:r>
    </w:p>
    <w:p w:rsidR="004A7253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5A08" w:rsidRDefault="004A7253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5 статьи 9 </w:t>
      </w:r>
      <w:r w:rsidRPr="004F4615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закона</w:t>
      </w:r>
      <w:r w:rsidRPr="004F4615">
        <w:rPr>
          <w:rFonts w:ascii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2008 года № 273-ФЗ «</w:t>
      </w:r>
      <w:r w:rsidRPr="004F461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Pr="004F46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F4615">
        <w:rPr>
          <w:rFonts w:ascii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атьями 26,46 </w:t>
      </w:r>
      <w:r w:rsidRPr="00676900">
        <w:rPr>
          <w:rFonts w:ascii="Times New Roman" w:hAnsi="Times New Roman" w:cs="Times New Roman"/>
          <w:sz w:val="28"/>
          <w:szCs w:val="28"/>
          <w:lang w:eastAsia="ru-RU"/>
        </w:rPr>
        <w:t>Устава Харайгунского муниципального образования,</w:t>
      </w:r>
      <w:r w:rsidRPr="00563CA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065A08">
        <w:rPr>
          <w:rFonts w:ascii="Times New Roman" w:hAnsi="Times New Roman" w:cs="Times New Roman"/>
          <w:sz w:val="28"/>
          <w:szCs w:val="28"/>
          <w:lang w:eastAsia="ru-RU"/>
        </w:rPr>
        <w:t>Харайгунского муниципального образования</w:t>
      </w:r>
    </w:p>
    <w:p w:rsidR="00065A08" w:rsidRDefault="00065A08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065A08" w:rsidP="00065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5A08" w:rsidRPr="00065A08" w:rsidRDefault="00065A08" w:rsidP="00065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53" w:rsidRDefault="004A7253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в</w:t>
      </w:r>
      <w:r w:rsidR="00065A0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Харайгунского МО (прилагается).</w:t>
      </w:r>
    </w:p>
    <w:p w:rsidR="00065A08" w:rsidRDefault="00065A08" w:rsidP="0006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Постановление № 22 от 10.04.2018 «</w:t>
      </w: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клонения муниципального служащего к совершению коррупционных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76900">
        <w:rPr>
          <w:rFonts w:ascii="Times New Roman" w:hAnsi="Times New Roman" w:cs="Times New Roman"/>
          <w:sz w:val="28"/>
          <w:szCs w:val="28"/>
          <w:lang w:eastAsia="ru-RU"/>
        </w:rPr>
        <w:t>равонарушений в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Харайгунского муниципального образования» считать утратившим силу. </w:t>
      </w:r>
      <w:r w:rsidRPr="0067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5A08" w:rsidRPr="00592D19" w:rsidRDefault="00065A08" w:rsidP="0006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92D19">
        <w:rPr>
          <w:rFonts w:ascii="Times New Roman" w:hAnsi="Times New Roman" w:cs="Times New Roman"/>
          <w:sz w:val="28"/>
          <w:szCs w:val="28"/>
        </w:rPr>
        <w:t xml:space="preserve">Опубликовать настоящее   постановление  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 Харайгунского муниципального образования» и разместить на  официальном сайте администрации Харайгунского муниципального образования </w:t>
      </w:r>
      <w:proofErr w:type="spellStart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www.харайгун-мо</w:t>
      </w:r>
      <w:proofErr w:type="gramStart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«Интернет»;</w:t>
      </w:r>
    </w:p>
    <w:p w:rsidR="00065A08" w:rsidRPr="00592D19" w:rsidRDefault="00065A08" w:rsidP="0006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2D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065A08" w:rsidRPr="00592D19" w:rsidRDefault="00065A08" w:rsidP="0006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 </w:t>
      </w:r>
      <w:r w:rsidRPr="00592D1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A7253" w:rsidRDefault="004A7253" w:rsidP="00065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2E5" w:rsidRDefault="00F96AA2" w:rsidP="00EB52E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 w:rsidR="00EB52E5">
        <w:rPr>
          <w:rFonts w:ascii="Times New Roman" w:hAnsi="Times New Roman" w:cs="Times New Roman"/>
          <w:kern w:val="2"/>
          <w:sz w:val="28"/>
          <w:szCs w:val="28"/>
        </w:rPr>
        <w:t>лав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EB52E5">
        <w:rPr>
          <w:rFonts w:ascii="Times New Roman" w:hAnsi="Times New Roman" w:cs="Times New Roman"/>
          <w:kern w:val="2"/>
          <w:sz w:val="28"/>
          <w:szCs w:val="28"/>
        </w:rPr>
        <w:t xml:space="preserve"> Харайгунского  </w:t>
      </w:r>
    </w:p>
    <w:p w:rsidR="00EB52E5" w:rsidRDefault="00065A08" w:rsidP="00EB52E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</w:t>
      </w:r>
      <w:r w:rsidR="00EB52E5">
        <w:rPr>
          <w:rFonts w:ascii="Times New Roman" w:hAnsi="Times New Roman" w:cs="Times New Roman"/>
          <w:kern w:val="2"/>
          <w:sz w:val="28"/>
          <w:szCs w:val="28"/>
        </w:rPr>
        <w:t xml:space="preserve">униципального образования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Л.Н. Синицына</w:t>
      </w:r>
      <w:r w:rsidR="00EB52E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A7253" w:rsidRDefault="004A725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A7253" w:rsidRPr="008F098D" w:rsidRDefault="004A7253" w:rsidP="0005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A7253" w:rsidRPr="008F098D" w:rsidRDefault="004A725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F098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672"/>
        <w:gridCol w:w="4672"/>
      </w:tblGrid>
      <w:tr w:rsidR="004A7253" w:rsidRPr="001859A1">
        <w:tc>
          <w:tcPr>
            <w:tcW w:w="4672" w:type="dxa"/>
          </w:tcPr>
          <w:p w:rsidR="004A7253" w:rsidRPr="001859A1" w:rsidRDefault="004A7253" w:rsidP="0018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A7253" w:rsidRPr="001859A1" w:rsidRDefault="004A7253" w:rsidP="0018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4A7253" w:rsidRPr="001859A1" w:rsidRDefault="004A7253" w:rsidP="0018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Харайгунского муниципального образования</w:t>
            </w:r>
          </w:p>
          <w:p w:rsidR="004A7253" w:rsidRPr="001859A1" w:rsidRDefault="00065A08" w:rsidP="0004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4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мая 2024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4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="005970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65A08" w:rsidRDefault="00065A08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</w:p>
    <w:p w:rsidR="004A7253" w:rsidRPr="00422AEC" w:rsidRDefault="004A7253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09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A7253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35"/>
      <w:bookmarkEnd w:id="1"/>
      <w:r w:rsidRPr="00027A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CC2B6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4A7253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АДМИНИСТРАЦИИ хАРАЙГУНСКОГО мо</w:t>
      </w:r>
    </w:p>
    <w:p w:rsidR="004A7253" w:rsidRPr="00676900" w:rsidRDefault="004A7253" w:rsidP="00676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7253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C36AA3">
        <w:rPr>
          <w:rFonts w:ascii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онения муниципального служащего </w:t>
      </w:r>
      <w:r w:rsidRPr="00C36AA3">
        <w:rPr>
          <w:rFonts w:ascii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Харайгунского муниципального образования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Порядок) определяет:</w:t>
      </w:r>
    </w:p>
    <w:p w:rsidR="004A7253" w:rsidRPr="00865C9F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1)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в  администрации Харайгунского муниципального образования (далее соответственно – муниципальный служащий, администрация)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4A7253" w:rsidRPr="00865C9F" w:rsidRDefault="004A7253" w:rsidP="0035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уведомление);</w:t>
      </w:r>
    </w:p>
    <w:p w:rsidR="004A7253" w:rsidRPr="00865C9F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3)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4A7253" w:rsidRPr="00865C9F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4A7253" w:rsidRPr="00600683" w:rsidRDefault="004A7253" w:rsidP="006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2. Во всех случаях обращения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представителя нанимателя (работодателя) главу администрации Харайгунского МО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4FA2">
        <w:rPr>
          <w:rFonts w:ascii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4A7253" w:rsidRPr="00865C9F" w:rsidRDefault="004A7253" w:rsidP="00CB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нахождения муниципального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момент обращения к нему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муниципальный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служащий обязан уведомить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представителя нанимателя (работодателя) в течение двух рабочих дней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дня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службы.</w:t>
      </w:r>
      <w:proofErr w:type="gramEnd"/>
    </w:p>
    <w:p w:rsidR="004A7253" w:rsidRPr="007712C3" w:rsidRDefault="004A7253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Pr="007712C3">
        <w:rPr>
          <w:rFonts w:ascii="Times New Roman" w:hAnsi="Times New Roman" w:cs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4A7253" w:rsidRDefault="004A7253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представляется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2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администрации Харайгунского МО ответственному за работу </w:t>
      </w:r>
      <w:r w:rsidRPr="007712C3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администрацию Харайгунского  муниципального образования</w:t>
      </w:r>
      <w:r w:rsidRPr="007712C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72C">
        <w:rPr>
          <w:rFonts w:ascii="Times New Roman" w:hAnsi="Times New Roman" w:cs="Times New Roman"/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</w:p>
    <w:p w:rsidR="004A7253" w:rsidRDefault="004A7253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Анонимные уведомления к рассмотрению не принимаются.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572C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 w:cs="Times New Roman"/>
          <w:sz w:val="28"/>
          <w:szCs w:val="28"/>
        </w:rPr>
        <w:t>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служащему;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A572C">
        <w:rPr>
          <w:rFonts w:ascii="Times New Roman" w:hAnsi="Times New Roman" w:cs="Times New Roman"/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72C">
        <w:rPr>
          <w:rFonts w:ascii="Times New Roman" w:hAnsi="Times New Roman" w:cs="Times New Roman"/>
          <w:sz w:val="28"/>
          <w:szCs w:val="28"/>
        </w:rPr>
        <w:t>скл</w:t>
      </w:r>
      <w:proofErr w:type="gramEnd"/>
      <w:r w:rsidRPr="008A572C">
        <w:rPr>
          <w:rFonts w:ascii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4A7253" w:rsidRPr="008A572C" w:rsidRDefault="004A7253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10) 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служащего, заполнившего уведомление.</w:t>
      </w:r>
    </w:p>
    <w:p w:rsidR="004A7253" w:rsidRPr="0011490E" w:rsidRDefault="004A7253" w:rsidP="005D4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1490E">
        <w:rPr>
          <w:rFonts w:ascii="Times New Roman" w:hAnsi="Times New Roman" w:cs="Times New Roman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</w:t>
      </w:r>
      <w:r w:rsidRPr="0011490E">
        <w:rPr>
          <w:rFonts w:ascii="Times New Roman" w:hAnsi="Times New Roman" w:cs="Times New Roman"/>
        </w:rPr>
        <w:lastRenderedPageBreak/>
        <w:t>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4A7253" w:rsidRPr="00865C9F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. Уведомление подлежит регистрации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в жур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журнал)</w:t>
      </w:r>
      <w:r>
        <w:rPr>
          <w:rFonts w:ascii="Times New Roman" w:hAnsi="Times New Roman" w:cs="Times New Roman"/>
          <w:sz w:val="28"/>
          <w:szCs w:val="28"/>
          <w:lang w:eastAsia="ru-RU"/>
        </w:rPr>
        <w:t>, форма которого приведена в приложении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администрации Харайгунского муниципального образования.</w:t>
      </w:r>
    </w:p>
    <w:p w:rsidR="004A7253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Журнал храни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уполномоченном органе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о количестве листов заверяется подписью сотрудника уполномоченного органа.</w:t>
      </w:r>
    </w:p>
    <w:p w:rsidR="004A7253" w:rsidRDefault="004A7253" w:rsidP="002F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4A7253" w:rsidRPr="00865C9F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7253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4A7253" w:rsidRPr="00865C9F" w:rsidRDefault="004A7253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) в день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уведомлением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выдает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служащему расписку в получении уведомления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даты получения и номера регистрации в журнале (в случае подачи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лично);</w:t>
      </w:r>
    </w:p>
    <w:p w:rsidR="004A7253" w:rsidRDefault="004A7253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поступило по почте).</w:t>
      </w:r>
    </w:p>
    <w:p w:rsidR="004A7253" w:rsidRDefault="004A7253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4A7253" w:rsidRDefault="004A7253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</w:t>
      </w:r>
      <w:r w:rsidRPr="0088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двух рабочих дней со дня регистрации уведомления.</w:t>
      </w:r>
    </w:p>
    <w:p w:rsidR="004A7253" w:rsidRPr="00865C9F" w:rsidRDefault="004A7253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4A7253" w:rsidRDefault="004A7253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Проверка проводится уполномоченным органом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7253" w:rsidRPr="0011490E" w:rsidRDefault="004A7253" w:rsidP="00817D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1490E">
        <w:rPr>
          <w:rFonts w:ascii="Times New Roman" w:hAnsi="Times New Roman" w:cs="Times New Roman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4A7253" w:rsidRDefault="004A7253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4A7253" w:rsidRPr="00865C9F" w:rsidRDefault="004A7253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мотивированного представления  уполномоченного органа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оформляется распоряжением администрации, подготовку которого обеспечивает уполномоченный орган.</w:t>
      </w:r>
    </w:p>
    <w:p w:rsidR="004A7253" w:rsidRDefault="004A7253" w:rsidP="00BE0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. В письменном заключении указываются: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D1C44">
        <w:rPr>
          <w:rFonts w:ascii="Times New Roman" w:hAnsi="Times New Roman" w:cs="Times New Roman"/>
          <w:sz w:val="28"/>
          <w:szCs w:val="28"/>
          <w:lang w:eastAsia="ru-RU"/>
        </w:rPr>
        <w:t>) фамилия, имя, отчество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864FB">
        <w:rPr>
          <w:rFonts w:ascii="Times New Roman" w:hAnsi="Times New Roman" w:cs="Times New Roman"/>
          <w:sz w:val="28"/>
          <w:szCs w:val="28"/>
          <w:lang w:eastAsia="ru-RU"/>
        </w:rPr>
        <w:t>последнее – при 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>) муниципального служащего</w:t>
      </w:r>
      <w:r w:rsidRPr="00AD1C44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должность, замещаемая муниципальным служащим,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D1C44">
        <w:rPr>
          <w:rFonts w:ascii="Times New Roman" w:hAnsi="Times New Roman" w:cs="Times New Roman"/>
          <w:sz w:val="28"/>
          <w:szCs w:val="28"/>
          <w:lang w:eastAsia="ru-RU"/>
        </w:rPr>
        <w:t xml:space="preserve">которого проводилась проверка, период службы на замещаемой должности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AD1C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стаж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4) причины и обстоятельства, способствовавшие обращению в целях склонения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 к совершению коррупционных правонарушений;</w:t>
      </w:r>
    </w:p>
    <w:p w:rsidR="004A7253" w:rsidRPr="00865C9F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5) предложения о мерах по устранению причин и условий, способствующих обращению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4A7253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Представитель нанимателя (работодатель)</w:t>
      </w:r>
      <w:r w:rsidRPr="00DD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письменного заключения:</w:t>
      </w:r>
    </w:p>
    <w:p w:rsidR="004A7253" w:rsidRDefault="004A7253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</w:t>
      </w:r>
      <w:r w:rsidRPr="00B1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065A08" w:rsidRPr="00065A08" w:rsidRDefault="00065A08" w:rsidP="007F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/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</w:t>
      </w:r>
    </w:p>
    <w:p w:rsidR="004A7253" w:rsidRPr="00865C9F" w:rsidRDefault="004A7253" w:rsidP="0017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организует проведение мероприятий по 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устранению причин и условий, способств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овавших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обращению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4A7253" w:rsidRPr="00DA0CD9" w:rsidRDefault="004A7253" w:rsidP="00DA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Уполномоченный орган обеспечивает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подавшего уведомление,</w:t>
      </w:r>
      <w:r w:rsidRPr="007F6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документами, указанными в пунктах 17, 18 настоящего Порядка, под роспись в течение двух рабочих дней со дня их оформления (издания). </w:t>
      </w:r>
      <w:r w:rsidRPr="00DA0CD9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>
        <w:rPr>
          <w:rFonts w:ascii="Times New Roman" w:hAnsi="Times New Roman" w:cs="Times New Roman"/>
          <w:sz w:val="28"/>
          <w:szCs w:val="28"/>
        </w:rPr>
        <w:t>решение, письменное заключение</w:t>
      </w:r>
      <w:r w:rsidRPr="00DA0CD9">
        <w:rPr>
          <w:rFonts w:ascii="Times New Roman" w:hAnsi="Times New Roman" w:cs="Times New Roman"/>
          <w:sz w:val="28"/>
          <w:szCs w:val="28"/>
        </w:rPr>
        <w:t xml:space="preserve"> невозможно довести до сведения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Pr="00DA0CD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DA0CD9">
        <w:rPr>
          <w:rFonts w:ascii="Times New Roman" w:hAnsi="Times New Roman" w:cs="Times New Roman"/>
          <w:sz w:val="28"/>
          <w:szCs w:val="28"/>
        </w:rPr>
        <w:t xml:space="preserve"> отказывается ознакомиться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CD9">
        <w:rPr>
          <w:rFonts w:ascii="Times New Roman" w:hAnsi="Times New Roman" w:cs="Times New Roman"/>
          <w:sz w:val="28"/>
          <w:szCs w:val="28"/>
        </w:rPr>
        <w:t xml:space="preserve"> под роспись, на </w:t>
      </w:r>
      <w:r>
        <w:rPr>
          <w:rFonts w:ascii="Times New Roman" w:hAnsi="Times New Roman" w:cs="Times New Roman"/>
          <w:sz w:val="28"/>
          <w:szCs w:val="28"/>
        </w:rPr>
        <w:t xml:space="preserve">указанных документах </w:t>
      </w:r>
      <w:r w:rsidRPr="00DA0CD9">
        <w:rPr>
          <w:rFonts w:ascii="Times New Roman" w:hAnsi="Times New Roman" w:cs="Times New Roman"/>
          <w:sz w:val="28"/>
          <w:szCs w:val="28"/>
        </w:rPr>
        <w:t>производится соответствующая запись.</w:t>
      </w:r>
    </w:p>
    <w:p w:rsidR="004A7253" w:rsidRDefault="004A725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Информация о результатах проверки вносится уполномоченным органом в журнал</w:t>
      </w:r>
      <w:r w:rsidRPr="008E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дня оформления (издания) документов, указанных в пунктах 17, 18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7F6334">
        <w:rPr>
          <w:rFonts w:ascii="Times New Roman" w:hAnsi="Times New Roman" w:cs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 В случае обращения к сотруднику уполномоченного органа ка</w:t>
      </w:r>
      <w:r w:rsidRPr="00865C9F">
        <w:rPr>
          <w:rFonts w:ascii="Times New Roman" w:hAnsi="Times New Roman" w:cs="Times New Roman"/>
          <w:sz w:val="28"/>
          <w:szCs w:val="28"/>
          <w:lang w:eastAsia="ru-RU"/>
        </w:rPr>
        <w:t>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E8C" w:rsidRDefault="00045E8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E8C" w:rsidRDefault="00045E8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E8C" w:rsidRDefault="00045E8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253" w:rsidRDefault="004A725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096" w:rsidRDefault="00597096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077"/>
        <w:gridCol w:w="595"/>
        <w:gridCol w:w="4672"/>
      </w:tblGrid>
      <w:tr w:rsidR="004A7253" w:rsidRPr="001859A1">
        <w:tc>
          <w:tcPr>
            <w:tcW w:w="4077" w:type="dxa"/>
          </w:tcPr>
          <w:p w:rsidR="004A7253" w:rsidRPr="001859A1" w:rsidRDefault="004A7253" w:rsidP="0018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2"/>
          </w:tcPr>
          <w:p w:rsidR="004A7253" w:rsidRPr="001859A1" w:rsidRDefault="004A7253" w:rsidP="0018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Харайгунского муниципального образования </w:t>
            </w:r>
          </w:p>
        </w:tc>
      </w:tr>
      <w:tr w:rsidR="004A7253" w:rsidRPr="001859A1">
        <w:tc>
          <w:tcPr>
            <w:tcW w:w="4672" w:type="dxa"/>
            <w:gridSpan w:val="2"/>
          </w:tcPr>
          <w:p w:rsidR="004A7253" w:rsidRPr="001859A1" w:rsidRDefault="004A7253" w:rsidP="0018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A7253" w:rsidRDefault="004A7253" w:rsidP="009A1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Харайгунского муниципального образования Зиминского района</w:t>
            </w:r>
          </w:p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7253" w:rsidRPr="001859A1" w:rsidRDefault="004A7253" w:rsidP="0018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последнее – при наличии)</w:t>
            </w:r>
          </w:p>
        </w:tc>
      </w:tr>
      <w:tr w:rsidR="004A7253" w:rsidRPr="001859A1">
        <w:tc>
          <w:tcPr>
            <w:tcW w:w="4672" w:type="dxa"/>
            <w:gridSpan w:val="2"/>
          </w:tcPr>
          <w:p w:rsidR="004A7253" w:rsidRPr="001859A1" w:rsidRDefault="004A7253" w:rsidP="0018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7253" w:rsidRPr="001859A1" w:rsidRDefault="004A7253" w:rsidP="0018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7253" w:rsidRPr="001859A1" w:rsidRDefault="004A7253" w:rsidP="0018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4A7253" w:rsidRDefault="004A7253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5D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4A7253" w:rsidRPr="005D4FE5" w:rsidRDefault="004A7253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, 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Pr="002318D2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7253" w:rsidRPr="00A90B7B" w:rsidRDefault="004A7253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4A7253" w:rsidRDefault="004A7253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4A7253" w:rsidRPr="008A572C" w:rsidRDefault="004A7253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4A7253" w:rsidRDefault="004A7253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4A7253" w:rsidRPr="00A90B7B" w:rsidRDefault="004A7253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4A7253" w:rsidRPr="00A90B7B" w:rsidRDefault="004A7253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4A7253" w:rsidRDefault="004A7253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Pr="009F16F9" w:rsidRDefault="004A7253" w:rsidP="00101E4D">
      <w:pPr>
        <w:pStyle w:val="ConsPlusNormal"/>
        <w:ind w:firstLine="709"/>
        <w:jc w:val="both"/>
        <w:rPr>
          <w:i/>
          <w:iCs/>
        </w:rPr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9F16F9">
        <w:rPr>
          <w:i/>
          <w:iCs/>
        </w:rPr>
        <w:t>- перечислить.</w:t>
      </w:r>
    </w:p>
    <w:p w:rsidR="004A7253" w:rsidRDefault="004A7253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4A7253" w:rsidRPr="001859A1"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4A7253" w:rsidRPr="001859A1" w:rsidRDefault="004A7253" w:rsidP="001859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53" w:rsidRPr="001859A1" w:rsidRDefault="004A7253" w:rsidP="001859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53" w:rsidRPr="001859A1" w:rsidRDefault="004A7253" w:rsidP="001859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4A7253" w:rsidRPr="002318D2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7253" w:rsidRPr="00A90B7B" w:rsidRDefault="004A7253" w:rsidP="00D022E7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4A7253" w:rsidRDefault="004A7253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 и п</w:t>
      </w:r>
      <w:r w:rsidRPr="002318D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4A7253" w:rsidRPr="002318D2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4A7253" w:rsidRPr="002318D2" w:rsidRDefault="004A7253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Pr="002318D2" w:rsidRDefault="004A7253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4A7253" w:rsidRPr="00A90B7B" w:rsidRDefault="004A7253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W w:w="0" w:type="auto"/>
        <w:tblLook w:val="00A0"/>
      </w:tblPr>
      <w:tblGrid>
        <w:gridCol w:w="4672"/>
        <w:gridCol w:w="4672"/>
      </w:tblGrid>
      <w:tr w:rsidR="004A7253" w:rsidRPr="001859A1"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9A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4A7253" w:rsidRPr="001859A1">
        <w:trPr>
          <w:trHeight w:val="398"/>
        </w:trPr>
        <w:tc>
          <w:tcPr>
            <w:tcW w:w="4672" w:type="dxa"/>
          </w:tcPr>
          <w:p w:rsidR="004A7253" w:rsidRPr="001859A1" w:rsidRDefault="004A7253" w:rsidP="00162492">
            <w:pPr>
              <w:pStyle w:val="ConsPlusNonformat"/>
              <w:rPr>
                <w:rFonts w:ascii="Times New Roman" w:hAnsi="Times New Roman" w:cs="Times New Roman"/>
              </w:rPr>
            </w:pPr>
            <w:r w:rsidRPr="001859A1">
              <w:rPr>
                <w:rFonts w:ascii="Times New Roman" w:hAnsi="Times New Roman" w:cs="Times New Roman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9A1">
              <w:rPr>
                <w:rFonts w:ascii="Times New Roman" w:hAnsi="Times New Roman" w:cs="Times New Roman"/>
              </w:rPr>
              <w:t xml:space="preserve">                             подпись</w:t>
            </w:r>
          </w:p>
        </w:tc>
      </w:tr>
      <w:tr w:rsidR="004A7253" w:rsidRPr="001859A1">
        <w:trPr>
          <w:trHeight w:val="398"/>
        </w:trPr>
        <w:tc>
          <w:tcPr>
            <w:tcW w:w="4672" w:type="dxa"/>
          </w:tcPr>
          <w:p w:rsidR="004A7253" w:rsidRPr="001859A1" w:rsidRDefault="004A7253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A7253" w:rsidRPr="001859A1" w:rsidRDefault="004A7253" w:rsidP="00185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4A7253" w:rsidRDefault="004A7253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Pr="00D1577F" w:rsidRDefault="004A7253" w:rsidP="00BF1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4A7253" w:rsidRPr="00D1577F" w:rsidSect="00742117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4A7253" w:rsidRDefault="004A7253" w:rsidP="0093188A">
      <w:pPr>
        <w:autoSpaceDE w:val="0"/>
        <w:autoSpaceDN w:val="0"/>
        <w:adjustRightInd w:val="0"/>
        <w:ind w:left="86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ED656F">
        <w:rPr>
          <w:rFonts w:ascii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Харайгунского муниципального образования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4A7253" w:rsidRPr="001859A1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F7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3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4A7253" w:rsidRPr="001859A1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4A7253" w:rsidRPr="001859A1" w:rsidRDefault="004A7253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53" w:rsidRPr="001859A1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9A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4A7253" w:rsidRPr="001859A1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253" w:rsidRPr="001859A1" w:rsidRDefault="004A7253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253" w:rsidRDefault="004A7253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журнала учета уведомлений</w:t>
      </w:r>
    </w:p>
    <w:p w:rsidR="004A7253" w:rsidRDefault="004A7253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___________________________ </w:t>
      </w:r>
    </w:p>
    <w:p w:rsidR="004A7253" w:rsidRDefault="004A7253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88A">
        <w:rPr>
          <w:rFonts w:ascii="Times New Roman" w:hAnsi="Times New Roman" w:cs="Times New Roman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4A7253" w:rsidRDefault="004A7253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A7253" w:rsidSect="00D15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75" w:rsidRDefault="00361875" w:rsidP="007712C3">
      <w:pPr>
        <w:spacing w:after="0" w:line="240" w:lineRule="auto"/>
      </w:pPr>
      <w:r>
        <w:separator/>
      </w:r>
    </w:p>
  </w:endnote>
  <w:endnote w:type="continuationSeparator" w:id="1">
    <w:p w:rsidR="00361875" w:rsidRDefault="00361875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75" w:rsidRDefault="00361875" w:rsidP="007712C3">
      <w:pPr>
        <w:spacing w:after="0" w:line="240" w:lineRule="auto"/>
      </w:pPr>
      <w:r>
        <w:separator/>
      </w:r>
    </w:p>
  </w:footnote>
  <w:footnote w:type="continuationSeparator" w:id="1">
    <w:p w:rsidR="00361875" w:rsidRDefault="00361875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53" w:rsidRDefault="00AE6A9C">
    <w:pPr>
      <w:pStyle w:val="aa"/>
      <w:jc w:val="center"/>
    </w:pPr>
    <w:fldSimple w:instr="PAGE   \* MERGEFORMAT">
      <w:r w:rsidR="00045E8C">
        <w:rPr>
          <w:noProof/>
        </w:rPr>
        <w:t>10</w:t>
      </w:r>
    </w:fldSimple>
  </w:p>
  <w:p w:rsidR="004A7253" w:rsidRDefault="004A725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3683"/>
    <w:rsid w:val="0002779D"/>
    <w:rsid w:val="00027A00"/>
    <w:rsid w:val="000311C7"/>
    <w:rsid w:val="00045E8C"/>
    <w:rsid w:val="00052703"/>
    <w:rsid w:val="00057223"/>
    <w:rsid w:val="00065A08"/>
    <w:rsid w:val="000A6AFA"/>
    <w:rsid w:val="000B0B28"/>
    <w:rsid w:val="000E374C"/>
    <w:rsid w:val="000E6E10"/>
    <w:rsid w:val="000E7B47"/>
    <w:rsid w:val="00101E4D"/>
    <w:rsid w:val="0011490E"/>
    <w:rsid w:val="00157638"/>
    <w:rsid w:val="00162492"/>
    <w:rsid w:val="001679CB"/>
    <w:rsid w:val="00171F22"/>
    <w:rsid w:val="001756B3"/>
    <w:rsid w:val="001859A1"/>
    <w:rsid w:val="001E556B"/>
    <w:rsid w:val="001E7378"/>
    <w:rsid w:val="002318D2"/>
    <w:rsid w:val="002552CE"/>
    <w:rsid w:val="0025581F"/>
    <w:rsid w:val="00280EED"/>
    <w:rsid w:val="00284832"/>
    <w:rsid w:val="002864FB"/>
    <w:rsid w:val="002878DF"/>
    <w:rsid w:val="002926E8"/>
    <w:rsid w:val="002C5EB5"/>
    <w:rsid w:val="002F0E55"/>
    <w:rsid w:val="002F2205"/>
    <w:rsid w:val="00335B3D"/>
    <w:rsid w:val="00354097"/>
    <w:rsid w:val="00361875"/>
    <w:rsid w:val="00363899"/>
    <w:rsid w:val="003779EC"/>
    <w:rsid w:val="00387675"/>
    <w:rsid w:val="00387CDB"/>
    <w:rsid w:val="003A45C2"/>
    <w:rsid w:val="003B5C69"/>
    <w:rsid w:val="003C5558"/>
    <w:rsid w:val="003D5921"/>
    <w:rsid w:val="00407865"/>
    <w:rsid w:val="00422AEC"/>
    <w:rsid w:val="00460CB2"/>
    <w:rsid w:val="00465992"/>
    <w:rsid w:val="004A7253"/>
    <w:rsid w:val="004F4615"/>
    <w:rsid w:val="00504A7C"/>
    <w:rsid w:val="00505C9D"/>
    <w:rsid w:val="005519D8"/>
    <w:rsid w:val="0055386E"/>
    <w:rsid w:val="00563CA2"/>
    <w:rsid w:val="00572EA5"/>
    <w:rsid w:val="005761EF"/>
    <w:rsid w:val="00584F14"/>
    <w:rsid w:val="00595665"/>
    <w:rsid w:val="00597096"/>
    <w:rsid w:val="005A4565"/>
    <w:rsid w:val="005C1407"/>
    <w:rsid w:val="005C4D7C"/>
    <w:rsid w:val="005D4FE5"/>
    <w:rsid w:val="005F024B"/>
    <w:rsid w:val="00600683"/>
    <w:rsid w:val="0062136D"/>
    <w:rsid w:val="00621B15"/>
    <w:rsid w:val="00630D0E"/>
    <w:rsid w:val="00671604"/>
    <w:rsid w:val="006758F3"/>
    <w:rsid w:val="00676900"/>
    <w:rsid w:val="006A5DF2"/>
    <w:rsid w:val="006A6B86"/>
    <w:rsid w:val="007341F4"/>
    <w:rsid w:val="00742117"/>
    <w:rsid w:val="00743686"/>
    <w:rsid w:val="007606F3"/>
    <w:rsid w:val="007712C3"/>
    <w:rsid w:val="00784154"/>
    <w:rsid w:val="007A516C"/>
    <w:rsid w:val="007C632B"/>
    <w:rsid w:val="007D6224"/>
    <w:rsid w:val="007F6334"/>
    <w:rsid w:val="00817D0D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8209A"/>
    <w:rsid w:val="00995142"/>
    <w:rsid w:val="009A11B2"/>
    <w:rsid w:val="009A7F3B"/>
    <w:rsid w:val="009B792F"/>
    <w:rsid w:val="009C032B"/>
    <w:rsid w:val="009C1ADA"/>
    <w:rsid w:val="009D2DD3"/>
    <w:rsid w:val="009F16F9"/>
    <w:rsid w:val="00A36150"/>
    <w:rsid w:val="00A84649"/>
    <w:rsid w:val="00A90B7B"/>
    <w:rsid w:val="00AA4C83"/>
    <w:rsid w:val="00AD1C44"/>
    <w:rsid w:val="00AE48C1"/>
    <w:rsid w:val="00AE6040"/>
    <w:rsid w:val="00AE6A9C"/>
    <w:rsid w:val="00AF656A"/>
    <w:rsid w:val="00B16F71"/>
    <w:rsid w:val="00B3099F"/>
    <w:rsid w:val="00B33919"/>
    <w:rsid w:val="00B84317"/>
    <w:rsid w:val="00B93C26"/>
    <w:rsid w:val="00BE099D"/>
    <w:rsid w:val="00BE1BD2"/>
    <w:rsid w:val="00BF10E1"/>
    <w:rsid w:val="00C200D5"/>
    <w:rsid w:val="00C27DCD"/>
    <w:rsid w:val="00C36AA3"/>
    <w:rsid w:val="00C4081E"/>
    <w:rsid w:val="00C74617"/>
    <w:rsid w:val="00CB5A87"/>
    <w:rsid w:val="00CC2B64"/>
    <w:rsid w:val="00D022E7"/>
    <w:rsid w:val="00D1577F"/>
    <w:rsid w:val="00D164E6"/>
    <w:rsid w:val="00D3060C"/>
    <w:rsid w:val="00D67B73"/>
    <w:rsid w:val="00D8135F"/>
    <w:rsid w:val="00D8372E"/>
    <w:rsid w:val="00DA0CD9"/>
    <w:rsid w:val="00DB6753"/>
    <w:rsid w:val="00DD4668"/>
    <w:rsid w:val="00DF4BB0"/>
    <w:rsid w:val="00E04AC3"/>
    <w:rsid w:val="00E4295C"/>
    <w:rsid w:val="00E77842"/>
    <w:rsid w:val="00EB52E5"/>
    <w:rsid w:val="00EC53F5"/>
    <w:rsid w:val="00EC6757"/>
    <w:rsid w:val="00ED6143"/>
    <w:rsid w:val="00ED656F"/>
    <w:rsid w:val="00EF6232"/>
    <w:rsid w:val="00F06AD0"/>
    <w:rsid w:val="00F73683"/>
    <w:rsid w:val="00F743CA"/>
    <w:rsid w:val="00F74FA2"/>
    <w:rsid w:val="00F9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0D5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AA3"/>
    <w:rPr>
      <w:rFonts w:cs="Times New Roman"/>
      <w:color w:val="auto"/>
      <w:u w:val="single"/>
    </w:rPr>
  </w:style>
  <w:style w:type="table" w:styleId="a4">
    <w:name w:val="Table Grid"/>
    <w:basedOn w:val="a1"/>
    <w:rsid w:val="00ED656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1577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5">
    <w:name w:val="Balloon Text"/>
    <w:basedOn w:val="a"/>
    <w:link w:val="a6"/>
    <w:semiHidden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rsid w:val="000A6AF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C2B64"/>
    <w:pPr>
      <w:ind w:left="720"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</w:pPr>
    <w:rPr>
      <w:rFonts w:eastAsia="Times New Roman" w:cs="Calibri"/>
      <w:sz w:val="28"/>
      <w:szCs w:val="28"/>
      <w:lang w:eastAsia="en-US"/>
    </w:rPr>
  </w:style>
  <w:style w:type="paragraph" w:styleId="a7">
    <w:name w:val="footnote text"/>
    <w:basedOn w:val="a"/>
    <w:link w:val="a8"/>
    <w:semiHidden/>
    <w:rsid w:val="007712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locked/>
    <w:rsid w:val="007712C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712C3"/>
    <w:rPr>
      <w:rFonts w:cs="Times New Roman"/>
      <w:vertAlign w:val="superscript"/>
    </w:rPr>
  </w:style>
  <w:style w:type="paragraph" w:styleId="aa">
    <w:name w:val="header"/>
    <w:basedOn w:val="a"/>
    <w:link w:val="ab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742117"/>
    <w:rPr>
      <w:rFonts w:cs="Times New Roman"/>
    </w:rPr>
  </w:style>
  <w:style w:type="paragraph" w:styleId="ac">
    <w:name w:val="footer"/>
    <w:basedOn w:val="a"/>
    <w:link w:val="ad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742117"/>
    <w:rPr>
      <w:rFonts w:cs="Times New Roman"/>
    </w:rPr>
  </w:style>
  <w:style w:type="paragraph" w:customStyle="1" w:styleId="ConsNonformat">
    <w:name w:val="ConsNonformat"/>
    <w:rsid w:val="006769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harChar1">
    <w:name w:val="Char Char1 Знак Знак Знак"/>
    <w:basedOn w:val="a"/>
    <w:rsid w:val="0059709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 &amp;</dc:creator>
  <cp:lastModifiedBy>79501</cp:lastModifiedBy>
  <cp:revision>2</cp:revision>
  <cp:lastPrinted>2024-04-17T02:35:00Z</cp:lastPrinted>
  <dcterms:created xsi:type="dcterms:W3CDTF">2024-05-13T02:57:00Z</dcterms:created>
  <dcterms:modified xsi:type="dcterms:W3CDTF">2024-05-13T02:57:00Z</dcterms:modified>
</cp:coreProperties>
</file>