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D64BF6">
        <w:rPr>
          <w:rFonts w:ascii="Times New Roman" w:hAnsi="Times New Roman" w:cs="Times New Roman"/>
          <w:sz w:val="24"/>
          <w:szCs w:val="24"/>
        </w:rPr>
        <w:t>02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D64BF6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64BF6">
        <w:rPr>
          <w:rFonts w:ascii="Times New Roman" w:hAnsi="Times New Roman" w:cs="Times New Roman"/>
          <w:sz w:val="24"/>
          <w:szCs w:val="24"/>
        </w:rPr>
        <w:t>170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О присвоении адресов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объектам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447AF4" w:rsidRDefault="00EE4C90" w:rsidP="00D253F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447AF4">
        <w:rPr>
          <w:rFonts w:ascii="Times New Roman" w:hAnsi="Times New Roman"/>
          <w:sz w:val="24"/>
          <w:szCs w:val="24"/>
        </w:rPr>
        <w:t>П</w:t>
      </w:r>
      <w:r w:rsidR="00447AF4" w:rsidRPr="00482A25">
        <w:rPr>
          <w:rFonts w:ascii="Times New Roman" w:hAnsi="Times New Roman"/>
          <w:sz w:val="24"/>
          <w:szCs w:val="24"/>
        </w:rPr>
        <w:t>рисвоить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Style w:val="FontStyle11"/>
          <w:sz w:val="24"/>
          <w:szCs w:val="24"/>
        </w:rPr>
        <w:t xml:space="preserve">адрес </w:t>
      </w:r>
      <w:r w:rsidR="00447AF4" w:rsidRPr="00482A25">
        <w:rPr>
          <w:rStyle w:val="FontStyle11"/>
          <w:sz w:val="24"/>
          <w:szCs w:val="24"/>
        </w:rPr>
        <w:t>объекту адресации</w:t>
      </w:r>
      <w:r w:rsidR="00447AF4">
        <w:rPr>
          <w:rStyle w:val="FontStyle11"/>
          <w:sz w:val="24"/>
          <w:szCs w:val="24"/>
        </w:rPr>
        <w:t>:</w:t>
      </w:r>
    </w:p>
    <w:p w:rsidR="00EE4C90" w:rsidRDefault="00F504BD" w:rsidP="0044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1.</w:t>
      </w:r>
      <w:r w:rsidR="00447AF4">
        <w:rPr>
          <w:rFonts w:ascii="Times New Roman" w:hAnsi="Times New Roman"/>
          <w:sz w:val="24"/>
          <w:szCs w:val="24"/>
        </w:rPr>
        <w:t>1</w:t>
      </w:r>
      <w:r w:rsidRPr="002E38F9">
        <w:rPr>
          <w:rFonts w:ascii="Times New Roman" w:hAnsi="Times New Roman"/>
          <w:sz w:val="24"/>
          <w:szCs w:val="24"/>
        </w:rPr>
        <w:t xml:space="preserve">.  </w:t>
      </w:r>
      <w:r w:rsidR="00447AF4">
        <w:rPr>
          <w:rStyle w:val="FontStyle11"/>
          <w:sz w:val="24"/>
          <w:szCs w:val="24"/>
        </w:rPr>
        <w:t>объекту адресации</w:t>
      </w:r>
      <w:r w:rsidR="00447AF4"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D64B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121501:657</w:t>
      </w:r>
      <w:r w:rsidR="00447AF4">
        <w:rPr>
          <w:rFonts w:ascii="Times New Roman" w:hAnsi="Times New Roman"/>
          <w:sz w:val="24"/>
          <w:szCs w:val="24"/>
        </w:rPr>
        <w:t xml:space="preserve"> -</w:t>
      </w:r>
      <w:r w:rsidR="00447AF4"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D64BF6">
        <w:rPr>
          <w:rFonts w:ascii="Times New Roman" w:hAnsi="Times New Roman"/>
          <w:sz w:val="24"/>
          <w:szCs w:val="24"/>
        </w:rPr>
        <w:t>населенный пункт участок Буринская Дача, улица Центральная, дом 86Б</w:t>
      </w:r>
      <w:proofErr w:type="gramStart"/>
      <w:r w:rsidR="00D64BF6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Fonts w:ascii="Times New Roman" w:hAnsi="Times New Roman"/>
          <w:sz w:val="24"/>
          <w:szCs w:val="24"/>
        </w:rPr>
        <w:t>;</w:t>
      </w:r>
      <w:proofErr w:type="gramEnd"/>
    </w:p>
    <w:p w:rsidR="00447AF4" w:rsidRDefault="00447AF4" w:rsidP="0044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E38F9">
        <w:rPr>
          <w:rFonts w:ascii="Times New Roman" w:hAnsi="Times New Roman"/>
          <w:sz w:val="24"/>
          <w:szCs w:val="24"/>
        </w:rPr>
        <w:t xml:space="preserve">.  </w:t>
      </w:r>
      <w:r>
        <w:rPr>
          <w:rStyle w:val="FontStyle11"/>
          <w:sz w:val="24"/>
          <w:szCs w:val="24"/>
        </w:rPr>
        <w:t>объекту адресации</w:t>
      </w:r>
      <w:r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D64BF6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D64B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121501:468</w:t>
      </w:r>
      <w:r w:rsidR="00D64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82A25">
        <w:rPr>
          <w:rFonts w:ascii="Times New Roman" w:hAnsi="Times New Roman"/>
          <w:sz w:val="24"/>
          <w:szCs w:val="24"/>
        </w:rPr>
        <w:t xml:space="preserve"> </w:t>
      </w:r>
      <w:r w:rsidR="00D64BF6" w:rsidRPr="00482A25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</w:t>
      </w:r>
      <w:r w:rsidR="00D64BF6">
        <w:rPr>
          <w:rFonts w:ascii="Times New Roman" w:hAnsi="Times New Roman"/>
          <w:sz w:val="24"/>
          <w:szCs w:val="24"/>
        </w:rPr>
        <w:t xml:space="preserve"> </w:t>
      </w:r>
      <w:r w:rsidR="00D64BF6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D64BF6">
        <w:rPr>
          <w:rFonts w:ascii="Times New Roman" w:hAnsi="Times New Roman"/>
          <w:sz w:val="24"/>
          <w:szCs w:val="24"/>
        </w:rPr>
        <w:t>Харайгунское</w:t>
      </w:r>
      <w:r w:rsidR="00D64BF6" w:rsidRPr="00482A25">
        <w:rPr>
          <w:rFonts w:ascii="Times New Roman" w:hAnsi="Times New Roman"/>
          <w:sz w:val="24"/>
          <w:szCs w:val="24"/>
        </w:rPr>
        <w:t>,</w:t>
      </w:r>
      <w:r w:rsidR="00D64BF6">
        <w:rPr>
          <w:rFonts w:ascii="Times New Roman" w:hAnsi="Times New Roman"/>
          <w:sz w:val="24"/>
          <w:szCs w:val="24"/>
        </w:rPr>
        <w:t xml:space="preserve"> населенный пункт участок Буринская Дача, улица Центральная, дом 34В.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2730E"/>
    <w:rsid w:val="00274DA3"/>
    <w:rsid w:val="002C69F9"/>
    <w:rsid w:val="002C71AF"/>
    <w:rsid w:val="002E38F9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B0FB9"/>
    <w:rsid w:val="00AB34C8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2023-11-02T01:45:00Z</cp:lastPrinted>
  <dcterms:created xsi:type="dcterms:W3CDTF">2023-11-02T01:46:00Z</dcterms:created>
  <dcterms:modified xsi:type="dcterms:W3CDTF">2023-11-02T01:46:00Z</dcterms:modified>
</cp:coreProperties>
</file>