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BE4C1C">
        <w:rPr>
          <w:rFonts w:ascii="Times New Roman" w:hAnsi="Times New Roman" w:cs="Times New Roman"/>
          <w:sz w:val="24"/>
          <w:szCs w:val="24"/>
        </w:rPr>
        <w:t>13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BE4C1C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BE4C1C">
        <w:rPr>
          <w:rFonts w:ascii="Times New Roman" w:hAnsi="Times New Roman" w:cs="Times New Roman"/>
          <w:sz w:val="24"/>
          <w:szCs w:val="24"/>
        </w:rPr>
        <w:t>85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7AE3" w:rsidRPr="00BE4C1C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>с кадастровым номером 38:05:12</w:t>
      </w:r>
      <w:r w:rsidR="00564DE1">
        <w:rPr>
          <w:rFonts w:ascii="Times New Roman" w:hAnsi="Times New Roman"/>
          <w:sz w:val="24"/>
          <w:szCs w:val="24"/>
        </w:rPr>
        <w:t>15</w:t>
      </w:r>
      <w:r w:rsidR="00977683">
        <w:rPr>
          <w:rFonts w:ascii="Times New Roman" w:hAnsi="Times New Roman"/>
          <w:sz w:val="24"/>
          <w:szCs w:val="24"/>
        </w:rPr>
        <w:t>01:</w:t>
      </w:r>
      <w:r w:rsidR="00BE4C1C">
        <w:rPr>
          <w:rFonts w:ascii="Times New Roman" w:hAnsi="Times New Roman"/>
          <w:sz w:val="24"/>
          <w:szCs w:val="24"/>
        </w:rPr>
        <w:t>485</w:t>
      </w:r>
      <w:r w:rsidR="00564DE1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564DE1">
        <w:rPr>
          <w:rFonts w:ascii="Times New Roman" w:hAnsi="Times New Roman"/>
          <w:sz w:val="24"/>
          <w:szCs w:val="24"/>
        </w:rPr>
        <w:t>населенный пункт у</w:t>
      </w:r>
      <w:r w:rsidR="00977683">
        <w:rPr>
          <w:rFonts w:ascii="Times New Roman" w:hAnsi="Times New Roman"/>
          <w:sz w:val="24"/>
          <w:szCs w:val="24"/>
        </w:rPr>
        <w:t>час</w:t>
      </w:r>
      <w:r w:rsidR="00BE4C1C">
        <w:rPr>
          <w:rFonts w:ascii="Times New Roman" w:hAnsi="Times New Roman"/>
          <w:sz w:val="24"/>
          <w:szCs w:val="24"/>
        </w:rPr>
        <w:t>ток Буринская Д</w:t>
      </w:r>
      <w:r w:rsidR="00977683">
        <w:rPr>
          <w:rFonts w:ascii="Times New Roman" w:hAnsi="Times New Roman"/>
          <w:sz w:val="24"/>
          <w:szCs w:val="24"/>
        </w:rPr>
        <w:t xml:space="preserve">ача, </w:t>
      </w:r>
      <w:r w:rsidR="00564DE1">
        <w:rPr>
          <w:rFonts w:ascii="Times New Roman" w:hAnsi="Times New Roman"/>
          <w:sz w:val="24"/>
          <w:szCs w:val="24"/>
        </w:rPr>
        <w:t>улица Центральная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BE4C1C">
        <w:rPr>
          <w:rFonts w:ascii="Times New Roman" w:hAnsi="Times New Roman"/>
          <w:sz w:val="24"/>
          <w:szCs w:val="24"/>
        </w:rPr>
        <w:t>24\2</w:t>
      </w:r>
      <w:r w:rsidR="00564DE1">
        <w:rPr>
          <w:rFonts w:ascii="Times New Roman" w:hAnsi="Times New Roman"/>
          <w:sz w:val="24"/>
          <w:szCs w:val="24"/>
        </w:rPr>
        <w:t>.</w:t>
      </w:r>
    </w:p>
    <w:p w:rsidR="00BE4C1C" w:rsidRDefault="00BE4C1C" w:rsidP="00BE4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улица Центральная, земельный участок 24А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E4C1C" w:rsidRPr="00977683" w:rsidRDefault="00BE4C1C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2B4" w:rsidRDefault="00BE4C1C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64DE1"/>
    <w:rsid w:val="005A1969"/>
    <w:rsid w:val="005A2A81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B0174"/>
    <w:rsid w:val="008B6039"/>
    <w:rsid w:val="008C0D1A"/>
    <w:rsid w:val="0095151E"/>
    <w:rsid w:val="00977683"/>
    <w:rsid w:val="009A1008"/>
    <w:rsid w:val="00A0382A"/>
    <w:rsid w:val="00A52603"/>
    <w:rsid w:val="00A542C0"/>
    <w:rsid w:val="00A8322F"/>
    <w:rsid w:val="00AB0FB9"/>
    <w:rsid w:val="00AD046B"/>
    <w:rsid w:val="00B367B6"/>
    <w:rsid w:val="00B5086C"/>
    <w:rsid w:val="00B5124D"/>
    <w:rsid w:val="00B71D7C"/>
    <w:rsid w:val="00B92E05"/>
    <w:rsid w:val="00BA132F"/>
    <w:rsid w:val="00BB75DC"/>
    <w:rsid w:val="00BE15B2"/>
    <w:rsid w:val="00BE1AD5"/>
    <w:rsid w:val="00BE4C1C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2023-04-14T04:03:00Z</cp:lastPrinted>
  <dcterms:created xsi:type="dcterms:W3CDTF">2023-04-14T04:04:00Z</dcterms:created>
  <dcterms:modified xsi:type="dcterms:W3CDTF">2023-04-14T04:04:00Z</dcterms:modified>
</cp:coreProperties>
</file>