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69" w:rsidRDefault="00C87169" w:rsidP="00C8716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82828"/>
          <w:sz w:val="28"/>
          <w:szCs w:val="28"/>
        </w:rPr>
      </w:pPr>
      <w:r>
        <w:rPr>
          <w:rStyle w:val="a4"/>
          <w:rFonts w:ascii="Arial" w:hAnsi="Arial" w:cs="Arial"/>
          <w:color w:val="282828"/>
          <w:sz w:val="28"/>
          <w:szCs w:val="28"/>
        </w:rPr>
        <w:t>ПОРЯДОК ОБЖАЛОВАНИЯ МУНИЦИПАЛЬНЫХ ПРАВОВЫХ АКТОВ</w:t>
      </w:r>
    </w:p>
    <w:p w:rsidR="00C87169" w:rsidRDefault="00C87169" w:rsidP="00C8716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t>1. В соответствии с Федеральным законом от 06.10.2003 № 131 -ФЗ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C87169" w:rsidRDefault="00C87169" w:rsidP="00C8716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t>2. В систему муниципальных правовых актов входят:</w:t>
      </w:r>
      <w:r>
        <w:rPr>
          <w:rFonts w:ascii="Arial" w:hAnsi="Arial" w:cs="Arial"/>
          <w:color w:val="282828"/>
          <w:sz w:val="28"/>
          <w:szCs w:val="28"/>
        </w:rPr>
        <w:br/>
        <w:t>1) устав муниципального образования, правовые акты, принятые на местном референдуме (сходе граждан);</w:t>
      </w:r>
      <w:r>
        <w:rPr>
          <w:rFonts w:ascii="Arial" w:hAnsi="Arial" w:cs="Arial"/>
          <w:color w:val="282828"/>
          <w:sz w:val="28"/>
          <w:szCs w:val="28"/>
        </w:rPr>
        <w:br/>
        <w:t>2) нормативные и иные правовые акты представительного органа муниципального образования;</w:t>
      </w:r>
      <w:r>
        <w:rPr>
          <w:rFonts w:ascii="Arial" w:hAnsi="Arial" w:cs="Arial"/>
          <w:color w:val="282828"/>
          <w:sz w:val="28"/>
          <w:szCs w:val="28"/>
        </w:rPr>
        <w:br/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C87169" w:rsidRDefault="00C87169" w:rsidP="00C8716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t>3.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C87169" w:rsidRDefault="00C87169" w:rsidP="00C8716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82828"/>
          <w:sz w:val="28"/>
          <w:szCs w:val="28"/>
        </w:rPr>
      </w:pPr>
      <w:proofErr w:type="gramStart"/>
      <w:r>
        <w:rPr>
          <w:rFonts w:ascii="Arial" w:hAnsi="Arial" w:cs="Arial"/>
          <w:color w:val="282828"/>
          <w:sz w:val="28"/>
          <w:szCs w:val="28"/>
        </w:rPr>
        <w:t>В соответствии со ст. 48 Федерального закона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</w:t>
      </w:r>
      <w:proofErr w:type="gramEnd"/>
      <w:r>
        <w:rPr>
          <w:rFonts w:ascii="Arial" w:hAnsi="Arial" w:cs="Arial"/>
          <w:color w:val="282828"/>
          <w:sz w:val="28"/>
          <w:szCs w:val="28"/>
        </w:rPr>
        <w:t xml:space="preserve">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</w:t>
      </w:r>
      <w:r>
        <w:rPr>
          <w:rFonts w:ascii="Arial" w:hAnsi="Arial" w:cs="Arial"/>
          <w:color w:val="282828"/>
          <w:sz w:val="28"/>
          <w:szCs w:val="28"/>
        </w:rPr>
        <w:lastRenderedPageBreak/>
        <w:t>государственной власти Российской Федерации (уполномоченным органом государственной власти субъекта Российской Федерации)</w:t>
      </w:r>
    </w:p>
    <w:p w:rsidR="00C87169" w:rsidRDefault="00C87169" w:rsidP="00C8716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t>Порядок обжалования муниципальных нормативных правовых актов установлен:</w:t>
      </w:r>
      <w:r>
        <w:rPr>
          <w:rFonts w:ascii="Arial" w:hAnsi="Arial" w:cs="Arial"/>
          <w:color w:val="282828"/>
          <w:sz w:val="28"/>
          <w:szCs w:val="28"/>
        </w:rPr>
        <w:br/>
        <w:t>1. Гражданским процессуальным кодексом Российской Федерации, а именно главами 24-25;</w:t>
      </w:r>
      <w:r>
        <w:rPr>
          <w:rFonts w:ascii="Arial" w:hAnsi="Arial" w:cs="Arial"/>
          <w:color w:val="282828"/>
          <w:sz w:val="28"/>
          <w:szCs w:val="28"/>
        </w:rPr>
        <w:br/>
        <w:t>2. Арбитражным процессуальным кодексом Российской Федерации;</w:t>
      </w:r>
      <w:r>
        <w:rPr>
          <w:rFonts w:ascii="Arial" w:hAnsi="Arial" w:cs="Arial"/>
          <w:color w:val="282828"/>
          <w:sz w:val="28"/>
          <w:szCs w:val="28"/>
        </w:rPr>
        <w:br/>
        <w:t>3. Законом Российской Федерации от 27 апреля 1993 г. № 4866-1 «Об обжаловании в суд действий и решений, нарушающих права и свободы граждан»</w:t>
      </w:r>
    </w:p>
    <w:p w:rsidR="00664029" w:rsidRPr="00C87169" w:rsidRDefault="00664029" w:rsidP="00C87169"/>
    <w:sectPr w:rsidR="00664029" w:rsidRPr="00C87169" w:rsidSect="0096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5F20"/>
    <w:rsid w:val="001052C3"/>
    <w:rsid w:val="00146146"/>
    <w:rsid w:val="00517F4E"/>
    <w:rsid w:val="00585DB0"/>
    <w:rsid w:val="00664029"/>
    <w:rsid w:val="0086362C"/>
    <w:rsid w:val="00952A82"/>
    <w:rsid w:val="00961890"/>
    <w:rsid w:val="00AE2348"/>
    <w:rsid w:val="00C35F20"/>
    <w:rsid w:val="00C87169"/>
    <w:rsid w:val="00EC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F20"/>
    <w:rPr>
      <w:b/>
      <w:bCs/>
    </w:rPr>
  </w:style>
  <w:style w:type="character" w:styleId="a5">
    <w:name w:val="Hyperlink"/>
    <w:basedOn w:val="a0"/>
    <w:uiPriority w:val="99"/>
    <w:semiHidden/>
    <w:unhideWhenUsed/>
    <w:rsid w:val="001461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user_2</cp:lastModifiedBy>
  <cp:revision>2</cp:revision>
  <dcterms:created xsi:type="dcterms:W3CDTF">2023-04-05T05:22:00Z</dcterms:created>
  <dcterms:modified xsi:type="dcterms:W3CDTF">2023-04-05T05:22:00Z</dcterms:modified>
</cp:coreProperties>
</file>