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52" w:rsidRPr="001A495A" w:rsidRDefault="008F3452" w:rsidP="008F3452">
      <w:pPr>
        <w:pStyle w:val="ac"/>
        <w:rPr>
          <w:rFonts w:ascii="Times New Roman" w:hAnsi="Times New Roman"/>
          <w:i w:val="0"/>
          <w:color w:val="000000" w:themeColor="text1"/>
          <w:sz w:val="28"/>
          <w:szCs w:val="28"/>
          <w:lang w:val="ru-RU" w:eastAsia="ru-RU"/>
        </w:rPr>
      </w:pPr>
      <w:r w:rsidRPr="001A495A">
        <w:rPr>
          <w:rFonts w:ascii="Times New Roman" w:hAnsi="Times New Roman"/>
          <w:i w:val="0"/>
          <w:noProof/>
          <w:color w:val="000000" w:themeColor="text1"/>
          <w:sz w:val="28"/>
          <w:szCs w:val="28"/>
          <w:lang w:val="ru-RU" w:eastAsia="ru-RU"/>
        </w:rPr>
        <w:drawing>
          <wp:inline distT="0" distB="0" distL="0" distR="0">
            <wp:extent cx="792480" cy="883920"/>
            <wp:effectExtent l="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2480" cy="883920"/>
                    </a:xfrm>
                    <a:prstGeom prst="rect">
                      <a:avLst/>
                    </a:prstGeom>
                    <a:noFill/>
                  </pic:spPr>
                </pic:pic>
              </a:graphicData>
            </a:graphic>
          </wp:inline>
        </w:drawing>
      </w:r>
    </w:p>
    <w:p w:rsidR="008F3452" w:rsidRPr="001A495A" w:rsidRDefault="008F3452" w:rsidP="008F3452">
      <w:pPr>
        <w:pStyle w:val="ac"/>
        <w:rPr>
          <w:i w:val="0"/>
          <w:color w:val="000000" w:themeColor="text1"/>
          <w:sz w:val="28"/>
          <w:szCs w:val="28"/>
          <w:lang w:val="ru-RU"/>
        </w:rPr>
      </w:pPr>
      <w:r w:rsidRPr="001A495A">
        <w:rPr>
          <w:rFonts w:ascii="Times New Roman" w:hAnsi="Times New Roman"/>
          <w:i w:val="0"/>
          <w:color w:val="000000" w:themeColor="text1"/>
          <w:sz w:val="28"/>
          <w:szCs w:val="28"/>
          <w:lang w:val="ru-RU" w:eastAsia="ru-RU"/>
        </w:rPr>
        <w:t>Российская Федерация</w:t>
      </w:r>
    </w:p>
    <w:p w:rsidR="008F3452" w:rsidRPr="001A495A" w:rsidRDefault="008F3452" w:rsidP="008F3452">
      <w:pPr>
        <w:jc w:val="center"/>
        <w:rPr>
          <w:iCs/>
          <w:color w:val="000000" w:themeColor="text1"/>
          <w:sz w:val="28"/>
          <w:szCs w:val="28"/>
        </w:rPr>
      </w:pPr>
      <w:r w:rsidRPr="001A495A">
        <w:rPr>
          <w:iCs/>
          <w:color w:val="000000" w:themeColor="text1"/>
          <w:sz w:val="28"/>
          <w:szCs w:val="28"/>
        </w:rPr>
        <w:t>Иркутская область</w:t>
      </w:r>
    </w:p>
    <w:p w:rsidR="008F3452" w:rsidRPr="001A495A" w:rsidRDefault="008F3452" w:rsidP="008F3452">
      <w:pPr>
        <w:jc w:val="center"/>
        <w:rPr>
          <w:iCs/>
          <w:color w:val="000000" w:themeColor="text1"/>
          <w:sz w:val="28"/>
          <w:szCs w:val="28"/>
        </w:rPr>
      </w:pPr>
      <w:r w:rsidRPr="001A495A">
        <w:rPr>
          <w:iCs/>
          <w:color w:val="000000" w:themeColor="text1"/>
          <w:sz w:val="28"/>
          <w:szCs w:val="28"/>
        </w:rPr>
        <w:t>Зиминский район</w:t>
      </w:r>
    </w:p>
    <w:p w:rsidR="008F3452" w:rsidRPr="001A495A" w:rsidRDefault="008F3452" w:rsidP="008F3452">
      <w:pPr>
        <w:jc w:val="center"/>
        <w:rPr>
          <w:iCs/>
          <w:color w:val="000000" w:themeColor="text1"/>
          <w:sz w:val="28"/>
          <w:szCs w:val="28"/>
        </w:rPr>
      </w:pPr>
    </w:p>
    <w:p w:rsidR="008F3452" w:rsidRPr="001A495A" w:rsidRDefault="008F3452" w:rsidP="008F3452">
      <w:pPr>
        <w:jc w:val="center"/>
        <w:rPr>
          <w:iCs/>
          <w:color w:val="000000" w:themeColor="text1"/>
          <w:sz w:val="28"/>
          <w:szCs w:val="28"/>
        </w:rPr>
      </w:pPr>
      <w:r w:rsidRPr="001A495A">
        <w:rPr>
          <w:iCs/>
          <w:color w:val="000000" w:themeColor="text1"/>
          <w:sz w:val="28"/>
          <w:szCs w:val="28"/>
        </w:rPr>
        <w:t>Харайгунское</w:t>
      </w:r>
      <w:r>
        <w:rPr>
          <w:iCs/>
          <w:color w:val="000000" w:themeColor="text1"/>
          <w:sz w:val="28"/>
          <w:szCs w:val="28"/>
        </w:rPr>
        <w:t xml:space="preserve">    </w:t>
      </w:r>
      <w:r w:rsidRPr="001A495A">
        <w:rPr>
          <w:iCs/>
          <w:color w:val="000000" w:themeColor="text1"/>
          <w:sz w:val="28"/>
          <w:szCs w:val="28"/>
        </w:rPr>
        <w:t>муниципальное образование</w:t>
      </w:r>
    </w:p>
    <w:p w:rsidR="008F3452" w:rsidRPr="001A495A" w:rsidRDefault="008F3452" w:rsidP="008F3452">
      <w:pPr>
        <w:jc w:val="center"/>
        <w:rPr>
          <w:iCs/>
          <w:color w:val="000000" w:themeColor="text1"/>
          <w:sz w:val="28"/>
          <w:szCs w:val="28"/>
        </w:rPr>
      </w:pPr>
      <w:r w:rsidRPr="001A495A">
        <w:rPr>
          <w:iCs/>
          <w:color w:val="000000" w:themeColor="text1"/>
          <w:sz w:val="28"/>
          <w:szCs w:val="28"/>
        </w:rPr>
        <w:t xml:space="preserve">Дума </w:t>
      </w:r>
    </w:p>
    <w:p w:rsidR="008F3452" w:rsidRPr="001A495A" w:rsidRDefault="008F3452" w:rsidP="008F3452">
      <w:pPr>
        <w:jc w:val="center"/>
        <w:rPr>
          <w:iCs/>
          <w:color w:val="000000" w:themeColor="text1"/>
          <w:sz w:val="28"/>
          <w:szCs w:val="28"/>
        </w:rPr>
      </w:pPr>
    </w:p>
    <w:p w:rsidR="008F3452" w:rsidRPr="001A495A" w:rsidRDefault="008F3452" w:rsidP="008F3452">
      <w:pPr>
        <w:jc w:val="center"/>
        <w:rPr>
          <w:iCs/>
          <w:color w:val="000000" w:themeColor="text1"/>
          <w:sz w:val="28"/>
          <w:szCs w:val="28"/>
        </w:rPr>
      </w:pPr>
      <w:r w:rsidRPr="001A495A">
        <w:rPr>
          <w:iCs/>
          <w:color w:val="000000" w:themeColor="text1"/>
          <w:sz w:val="28"/>
          <w:szCs w:val="28"/>
        </w:rPr>
        <w:t>РЕШЕНИЕ</w:t>
      </w:r>
    </w:p>
    <w:p w:rsidR="008F3452" w:rsidRPr="001A495A" w:rsidRDefault="008F3452" w:rsidP="008F3452">
      <w:pPr>
        <w:shd w:val="clear" w:color="auto" w:fill="FFFFFF"/>
        <w:tabs>
          <w:tab w:val="left" w:pos="4262"/>
        </w:tabs>
        <w:jc w:val="both"/>
        <w:rPr>
          <w:color w:val="000000" w:themeColor="text1"/>
          <w:spacing w:val="8"/>
        </w:rPr>
      </w:pPr>
    </w:p>
    <w:p w:rsidR="008F3452" w:rsidRPr="001A495A" w:rsidRDefault="008F3452" w:rsidP="008F3452">
      <w:pPr>
        <w:shd w:val="clear" w:color="auto" w:fill="FFFFFF"/>
        <w:tabs>
          <w:tab w:val="left" w:pos="4262"/>
        </w:tabs>
        <w:rPr>
          <w:bCs/>
          <w:color w:val="000000" w:themeColor="text1"/>
          <w:spacing w:val="4"/>
          <w:sz w:val="28"/>
          <w:szCs w:val="28"/>
        </w:rPr>
      </w:pPr>
      <w:r>
        <w:rPr>
          <w:bCs/>
          <w:color w:val="000000" w:themeColor="text1"/>
          <w:spacing w:val="4"/>
          <w:sz w:val="28"/>
          <w:szCs w:val="28"/>
        </w:rPr>
        <w:t>о</w:t>
      </w:r>
      <w:r w:rsidRPr="001A495A">
        <w:rPr>
          <w:bCs/>
          <w:color w:val="000000" w:themeColor="text1"/>
          <w:spacing w:val="4"/>
          <w:sz w:val="28"/>
          <w:szCs w:val="28"/>
        </w:rPr>
        <w:t>т</w:t>
      </w:r>
      <w:r>
        <w:rPr>
          <w:bCs/>
          <w:color w:val="000000" w:themeColor="text1"/>
          <w:spacing w:val="4"/>
          <w:sz w:val="28"/>
          <w:szCs w:val="28"/>
        </w:rPr>
        <w:t xml:space="preserve">  </w:t>
      </w:r>
      <w:r w:rsidRPr="001A495A">
        <w:rPr>
          <w:bCs/>
          <w:color w:val="000000" w:themeColor="text1"/>
          <w:spacing w:val="4"/>
          <w:sz w:val="28"/>
          <w:szCs w:val="28"/>
        </w:rPr>
        <w:t>03 мая 2024 года</w:t>
      </w:r>
      <w:r>
        <w:rPr>
          <w:bCs/>
          <w:color w:val="000000" w:themeColor="text1"/>
          <w:spacing w:val="4"/>
          <w:sz w:val="28"/>
          <w:szCs w:val="28"/>
        </w:rPr>
        <w:t xml:space="preserve">                          </w:t>
      </w:r>
      <w:r w:rsidRPr="001A495A">
        <w:rPr>
          <w:bCs/>
          <w:color w:val="000000" w:themeColor="text1"/>
          <w:spacing w:val="4"/>
          <w:sz w:val="28"/>
          <w:szCs w:val="28"/>
        </w:rPr>
        <w:t>№88</w:t>
      </w:r>
      <w:r>
        <w:rPr>
          <w:bCs/>
          <w:color w:val="000000" w:themeColor="text1"/>
          <w:spacing w:val="4"/>
          <w:sz w:val="28"/>
          <w:szCs w:val="28"/>
        </w:rPr>
        <w:t xml:space="preserve">                                     </w:t>
      </w:r>
      <w:r w:rsidRPr="001A495A">
        <w:rPr>
          <w:bCs/>
          <w:color w:val="000000" w:themeColor="text1"/>
          <w:spacing w:val="4"/>
          <w:sz w:val="28"/>
          <w:szCs w:val="28"/>
        </w:rPr>
        <w:t>с. Харайгун</w:t>
      </w:r>
    </w:p>
    <w:p w:rsidR="008F3452" w:rsidRPr="001A495A" w:rsidRDefault="008F3452" w:rsidP="008F3452">
      <w:pPr>
        <w:shd w:val="clear" w:color="auto" w:fill="FFFFFF"/>
        <w:jc w:val="both"/>
        <w:rPr>
          <w:b/>
          <w:bCs/>
          <w:color w:val="000000" w:themeColor="text1"/>
          <w:spacing w:val="4"/>
        </w:rPr>
      </w:pPr>
    </w:p>
    <w:p w:rsidR="008F3452" w:rsidRPr="001A495A" w:rsidRDefault="008F3452" w:rsidP="008F3452">
      <w:pPr>
        <w:widowControl w:val="0"/>
        <w:autoSpaceDE w:val="0"/>
        <w:autoSpaceDN w:val="0"/>
        <w:adjustRightInd w:val="0"/>
        <w:jc w:val="both"/>
        <w:rPr>
          <w:bCs/>
          <w:color w:val="000000" w:themeColor="text1"/>
          <w:sz w:val="28"/>
          <w:szCs w:val="28"/>
        </w:rPr>
      </w:pPr>
      <w:r w:rsidRPr="001A495A">
        <w:rPr>
          <w:bCs/>
          <w:color w:val="000000" w:themeColor="text1"/>
          <w:spacing w:val="4"/>
          <w:sz w:val="28"/>
          <w:szCs w:val="28"/>
        </w:rPr>
        <w:t xml:space="preserve">О назначении </w:t>
      </w:r>
      <w:r w:rsidRPr="001A495A">
        <w:rPr>
          <w:color w:val="000000" w:themeColor="text1"/>
          <w:sz w:val="28"/>
          <w:szCs w:val="28"/>
        </w:rPr>
        <w:t>публичных слушаний</w:t>
      </w:r>
    </w:p>
    <w:p w:rsidR="008F3452" w:rsidRPr="001A495A" w:rsidRDefault="008F3452" w:rsidP="008F3452">
      <w:pPr>
        <w:widowControl w:val="0"/>
        <w:autoSpaceDE w:val="0"/>
        <w:autoSpaceDN w:val="0"/>
        <w:adjustRightInd w:val="0"/>
        <w:jc w:val="both"/>
        <w:rPr>
          <w:color w:val="000000" w:themeColor="text1"/>
          <w:sz w:val="28"/>
          <w:szCs w:val="28"/>
        </w:rPr>
      </w:pPr>
      <w:r w:rsidRPr="001A495A">
        <w:rPr>
          <w:color w:val="000000" w:themeColor="text1"/>
          <w:sz w:val="28"/>
          <w:szCs w:val="28"/>
        </w:rPr>
        <w:t>по обсуждению проекта  решения Думы</w:t>
      </w:r>
    </w:p>
    <w:p w:rsidR="008F3452" w:rsidRPr="001A495A" w:rsidRDefault="008F3452" w:rsidP="008F3452">
      <w:pPr>
        <w:widowControl w:val="0"/>
        <w:autoSpaceDE w:val="0"/>
        <w:autoSpaceDN w:val="0"/>
        <w:adjustRightInd w:val="0"/>
        <w:jc w:val="both"/>
        <w:rPr>
          <w:color w:val="000000" w:themeColor="text1"/>
          <w:sz w:val="28"/>
          <w:szCs w:val="28"/>
        </w:rPr>
      </w:pPr>
      <w:r w:rsidRPr="001A495A">
        <w:rPr>
          <w:color w:val="000000" w:themeColor="text1"/>
          <w:sz w:val="28"/>
          <w:szCs w:val="28"/>
        </w:rPr>
        <w:t>«Об утверждении отчета об исполнении бюджета</w:t>
      </w:r>
    </w:p>
    <w:p w:rsidR="008F3452" w:rsidRPr="001A495A" w:rsidRDefault="008F3452" w:rsidP="008F3452">
      <w:pPr>
        <w:widowControl w:val="0"/>
        <w:autoSpaceDE w:val="0"/>
        <w:autoSpaceDN w:val="0"/>
        <w:adjustRightInd w:val="0"/>
        <w:jc w:val="both"/>
        <w:rPr>
          <w:color w:val="000000" w:themeColor="text1"/>
          <w:sz w:val="28"/>
          <w:szCs w:val="28"/>
        </w:rPr>
      </w:pPr>
      <w:r w:rsidRPr="001A495A">
        <w:rPr>
          <w:color w:val="000000" w:themeColor="text1"/>
          <w:sz w:val="28"/>
          <w:szCs w:val="28"/>
        </w:rPr>
        <w:t>Харайгунского муниципального образования за 2023 год»</w:t>
      </w:r>
    </w:p>
    <w:p w:rsidR="008F3452" w:rsidRPr="001A495A" w:rsidRDefault="008F3452" w:rsidP="008F3452">
      <w:pPr>
        <w:widowControl w:val="0"/>
        <w:autoSpaceDE w:val="0"/>
        <w:autoSpaceDN w:val="0"/>
        <w:adjustRightInd w:val="0"/>
        <w:jc w:val="both"/>
        <w:rPr>
          <w:color w:val="000000" w:themeColor="text1"/>
          <w:sz w:val="28"/>
          <w:szCs w:val="28"/>
        </w:rPr>
      </w:pPr>
    </w:p>
    <w:p w:rsidR="008F3452" w:rsidRPr="001A495A" w:rsidRDefault="008F3452" w:rsidP="008F3452">
      <w:pPr>
        <w:widowControl w:val="0"/>
        <w:autoSpaceDE w:val="0"/>
        <w:autoSpaceDN w:val="0"/>
        <w:adjustRightInd w:val="0"/>
        <w:ind w:firstLine="708"/>
        <w:jc w:val="both"/>
        <w:rPr>
          <w:color w:val="000000" w:themeColor="text1"/>
          <w:sz w:val="28"/>
          <w:szCs w:val="28"/>
        </w:rPr>
      </w:pPr>
      <w:r w:rsidRPr="001A495A">
        <w:rPr>
          <w:color w:val="000000" w:themeColor="text1"/>
          <w:spacing w:val="1"/>
          <w:sz w:val="28"/>
          <w:szCs w:val="28"/>
        </w:rPr>
        <w:t xml:space="preserve">В соответствии со статьями 28, 44 Федерального закона от 06.10.2003 № 131-ФЗ «Об общих принципах организации местного самоуправления в Российской Федерации», руководствуясь статьями 16,31 </w:t>
      </w:r>
      <w:r w:rsidRPr="001A495A">
        <w:rPr>
          <w:color w:val="000000" w:themeColor="text1"/>
          <w:sz w:val="28"/>
          <w:szCs w:val="28"/>
        </w:rPr>
        <w:t>Устава Харайгунского муниципального образования</w:t>
      </w:r>
      <w:r w:rsidRPr="001A495A">
        <w:rPr>
          <w:color w:val="000000" w:themeColor="text1"/>
          <w:spacing w:val="1"/>
          <w:sz w:val="28"/>
          <w:szCs w:val="28"/>
        </w:rPr>
        <w:t xml:space="preserve">, </w:t>
      </w:r>
      <w:r w:rsidRPr="001A495A">
        <w:rPr>
          <w:color w:val="000000" w:themeColor="text1"/>
          <w:sz w:val="28"/>
          <w:szCs w:val="28"/>
        </w:rPr>
        <w:t>Дума Харайгунского муниципального образования Зиминского района</w:t>
      </w:r>
    </w:p>
    <w:p w:rsidR="008F3452" w:rsidRPr="001A495A" w:rsidRDefault="008F3452" w:rsidP="008F3452">
      <w:pPr>
        <w:widowControl w:val="0"/>
        <w:autoSpaceDE w:val="0"/>
        <w:autoSpaceDN w:val="0"/>
        <w:adjustRightInd w:val="0"/>
        <w:ind w:firstLine="708"/>
        <w:jc w:val="both"/>
        <w:rPr>
          <w:color w:val="000000" w:themeColor="text1"/>
        </w:rPr>
      </w:pPr>
      <w:bookmarkStart w:id="0" w:name="_GoBack"/>
      <w:bookmarkEnd w:id="0"/>
    </w:p>
    <w:p w:rsidR="008F3452" w:rsidRPr="001A495A" w:rsidRDefault="008F3452" w:rsidP="008F3452">
      <w:pPr>
        <w:widowControl w:val="0"/>
        <w:autoSpaceDE w:val="0"/>
        <w:autoSpaceDN w:val="0"/>
        <w:adjustRightInd w:val="0"/>
        <w:jc w:val="center"/>
        <w:rPr>
          <w:color w:val="000000" w:themeColor="text1"/>
          <w:spacing w:val="1"/>
          <w:sz w:val="28"/>
          <w:szCs w:val="28"/>
        </w:rPr>
      </w:pPr>
      <w:r w:rsidRPr="001A495A">
        <w:rPr>
          <w:color w:val="000000" w:themeColor="text1"/>
          <w:spacing w:val="1"/>
          <w:sz w:val="28"/>
          <w:szCs w:val="28"/>
        </w:rPr>
        <w:t>РЕШИЛА:</w:t>
      </w:r>
    </w:p>
    <w:p w:rsidR="008F3452" w:rsidRPr="001A495A" w:rsidRDefault="008F3452" w:rsidP="008F3452">
      <w:pPr>
        <w:widowControl w:val="0"/>
        <w:autoSpaceDE w:val="0"/>
        <w:autoSpaceDN w:val="0"/>
        <w:adjustRightInd w:val="0"/>
        <w:ind w:firstLine="540"/>
        <w:jc w:val="both"/>
        <w:rPr>
          <w:color w:val="000000" w:themeColor="text1"/>
          <w:spacing w:val="1"/>
          <w:sz w:val="28"/>
          <w:szCs w:val="28"/>
        </w:rPr>
      </w:pPr>
    </w:p>
    <w:p w:rsidR="008F3452" w:rsidRPr="001A495A" w:rsidRDefault="008F3452" w:rsidP="008F3452">
      <w:pPr>
        <w:widowControl w:val="0"/>
        <w:autoSpaceDE w:val="0"/>
        <w:autoSpaceDN w:val="0"/>
        <w:adjustRightInd w:val="0"/>
        <w:ind w:firstLine="708"/>
        <w:jc w:val="both"/>
        <w:rPr>
          <w:color w:val="000000" w:themeColor="text1"/>
          <w:spacing w:val="1"/>
          <w:sz w:val="28"/>
          <w:szCs w:val="28"/>
        </w:rPr>
      </w:pPr>
      <w:r w:rsidRPr="001A495A">
        <w:rPr>
          <w:color w:val="000000" w:themeColor="text1"/>
          <w:spacing w:val="1"/>
          <w:sz w:val="28"/>
          <w:szCs w:val="28"/>
        </w:rPr>
        <w:t xml:space="preserve">1. Назначить на территории Харайгунского муниципального образования публичные слушания по обсуждению проекта   решения Думы  «Об утверждении отчета об исполнении бюджета Харайгунского муниципального образования за 2023 год»,  14 ч. 00 мин.  03  июня 2023 года в здании администрации в здании администрации Харайгунского муниципального образования: </w:t>
      </w:r>
      <w:proofErr w:type="spellStart"/>
      <w:r w:rsidRPr="001A495A">
        <w:rPr>
          <w:color w:val="000000" w:themeColor="text1"/>
          <w:spacing w:val="1"/>
          <w:sz w:val="28"/>
          <w:szCs w:val="28"/>
        </w:rPr>
        <w:t>с</w:t>
      </w:r>
      <w:proofErr w:type="gramStart"/>
      <w:r w:rsidRPr="001A495A">
        <w:rPr>
          <w:color w:val="000000" w:themeColor="text1"/>
          <w:spacing w:val="1"/>
          <w:sz w:val="28"/>
          <w:szCs w:val="28"/>
        </w:rPr>
        <w:t>.Х</w:t>
      </w:r>
      <w:proofErr w:type="gramEnd"/>
      <w:r w:rsidRPr="001A495A">
        <w:rPr>
          <w:color w:val="000000" w:themeColor="text1"/>
          <w:spacing w:val="1"/>
          <w:sz w:val="28"/>
          <w:szCs w:val="28"/>
        </w:rPr>
        <w:t>арайгун</w:t>
      </w:r>
      <w:proofErr w:type="spellEnd"/>
      <w:r w:rsidRPr="001A495A">
        <w:rPr>
          <w:color w:val="000000" w:themeColor="text1"/>
          <w:spacing w:val="1"/>
          <w:sz w:val="28"/>
          <w:szCs w:val="28"/>
        </w:rPr>
        <w:t>, ул.Центральная, 21.</w:t>
      </w:r>
    </w:p>
    <w:p w:rsidR="008F3452" w:rsidRPr="001A495A" w:rsidRDefault="008F3452" w:rsidP="008F3452">
      <w:pPr>
        <w:widowControl w:val="0"/>
        <w:autoSpaceDE w:val="0"/>
        <w:autoSpaceDN w:val="0"/>
        <w:adjustRightInd w:val="0"/>
        <w:ind w:firstLine="540"/>
        <w:jc w:val="both"/>
        <w:rPr>
          <w:color w:val="000000" w:themeColor="text1"/>
          <w:sz w:val="28"/>
          <w:szCs w:val="28"/>
        </w:rPr>
      </w:pPr>
      <w:r w:rsidRPr="001A495A">
        <w:rPr>
          <w:color w:val="000000" w:themeColor="text1"/>
          <w:spacing w:val="1"/>
          <w:sz w:val="28"/>
          <w:szCs w:val="28"/>
        </w:rPr>
        <w:t>2. О</w:t>
      </w:r>
      <w:r w:rsidRPr="001A495A">
        <w:rPr>
          <w:color w:val="000000" w:themeColor="text1"/>
          <w:sz w:val="28"/>
          <w:szCs w:val="28"/>
        </w:rPr>
        <w:t xml:space="preserve">публиковать настоящее решение, проект решения Думы Харайгунского муниципального образования Зиминского района «О внесении изменений и дополнений в Устав Харайгунского муниципального образования» </w:t>
      </w:r>
      <w:r w:rsidRPr="001A495A">
        <w:rPr>
          <w:bCs/>
          <w:color w:val="000000" w:themeColor="text1"/>
          <w:spacing w:val="4"/>
          <w:sz w:val="28"/>
          <w:szCs w:val="28"/>
        </w:rPr>
        <w:t>в периодическом печатном издании «Вестник Харайгунского муниципального образования</w:t>
      </w:r>
      <w:proofErr w:type="gramStart"/>
      <w:r w:rsidRPr="001A495A">
        <w:rPr>
          <w:bCs/>
          <w:color w:val="000000" w:themeColor="text1"/>
          <w:spacing w:val="4"/>
          <w:sz w:val="28"/>
          <w:szCs w:val="28"/>
        </w:rPr>
        <w:t>»</w:t>
      </w:r>
      <w:r w:rsidRPr="001A495A">
        <w:rPr>
          <w:color w:val="000000" w:themeColor="text1"/>
          <w:sz w:val="28"/>
          <w:szCs w:val="28"/>
        </w:rPr>
        <w:t>и</w:t>
      </w:r>
      <w:proofErr w:type="gramEnd"/>
      <w:r w:rsidRPr="001A495A">
        <w:rPr>
          <w:color w:val="000000" w:themeColor="text1"/>
          <w:sz w:val="28"/>
          <w:szCs w:val="28"/>
        </w:rPr>
        <w:t xml:space="preserve"> разместить на официальном сайте администрации Харайгунского муниципального образования Зиминского района </w:t>
      </w:r>
      <w:proofErr w:type="spellStart"/>
      <w:r w:rsidRPr="001A495A">
        <w:rPr>
          <w:color w:val="000000" w:themeColor="text1"/>
          <w:sz w:val="28"/>
          <w:szCs w:val="28"/>
        </w:rPr>
        <w:t>харайун.рф</w:t>
      </w:r>
      <w:proofErr w:type="spellEnd"/>
      <w:r w:rsidRPr="001A495A">
        <w:rPr>
          <w:color w:val="000000" w:themeColor="text1"/>
          <w:sz w:val="28"/>
          <w:szCs w:val="28"/>
        </w:rPr>
        <w:t xml:space="preserve"> в информационно-телекоммуникационной сети «Интернет» не позднее 10 дней со дня утверждения настоящего решения. </w:t>
      </w:r>
    </w:p>
    <w:p w:rsidR="008F3452" w:rsidRPr="001A495A" w:rsidRDefault="008F3452" w:rsidP="008F3452">
      <w:pPr>
        <w:widowControl w:val="0"/>
        <w:autoSpaceDE w:val="0"/>
        <w:autoSpaceDN w:val="0"/>
        <w:adjustRightInd w:val="0"/>
        <w:ind w:firstLine="540"/>
        <w:jc w:val="both"/>
        <w:rPr>
          <w:bCs/>
          <w:color w:val="000000" w:themeColor="text1"/>
          <w:spacing w:val="4"/>
          <w:sz w:val="28"/>
          <w:szCs w:val="28"/>
        </w:rPr>
      </w:pPr>
      <w:r w:rsidRPr="001A495A">
        <w:rPr>
          <w:color w:val="000000" w:themeColor="text1"/>
          <w:sz w:val="28"/>
          <w:szCs w:val="28"/>
        </w:rPr>
        <w:t xml:space="preserve">3.  Контроль исполнения настоящего решения возложить на администрацию </w:t>
      </w:r>
      <w:proofErr w:type="spellStart"/>
      <w:r w:rsidRPr="001A495A">
        <w:rPr>
          <w:color w:val="000000" w:themeColor="text1"/>
          <w:sz w:val="28"/>
          <w:szCs w:val="28"/>
        </w:rPr>
        <w:t>Хаайгунского</w:t>
      </w:r>
      <w:proofErr w:type="spellEnd"/>
      <w:r w:rsidRPr="001A495A">
        <w:rPr>
          <w:color w:val="000000" w:themeColor="text1"/>
          <w:sz w:val="28"/>
          <w:szCs w:val="28"/>
        </w:rPr>
        <w:t xml:space="preserve"> муниципального образования Зиминского района.</w:t>
      </w:r>
    </w:p>
    <w:p w:rsidR="008F3452" w:rsidRPr="00287F87" w:rsidRDefault="008F3452" w:rsidP="008F3452">
      <w:pPr>
        <w:autoSpaceDE w:val="0"/>
        <w:autoSpaceDN w:val="0"/>
        <w:adjustRightInd w:val="0"/>
        <w:jc w:val="both"/>
        <w:rPr>
          <w:bCs/>
          <w:spacing w:val="4"/>
          <w:sz w:val="28"/>
          <w:szCs w:val="28"/>
        </w:rPr>
      </w:pPr>
    </w:p>
    <w:p w:rsidR="008F3452" w:rsidRPr="00287F87" w:rsidRDefault="008F3452" w:rsidP="008F3452">
      <w:pPr>
        <w:rPr>
          <w:bCs/>
          <w:spacing w:val="4"/>
          <w:sz w:val="28"/>
          <w:szCs w:val="28"/>
        </w:rPr>
      </w:pPr>
      <w:r w:rsidRPr="00287F87">
        <w:rPr>
          <w:bCs/>
          <w:spacing w:val="4"/>
          <w:sz w:val="28"/>
          <w:szCs w:val="28"/>
        </w:rPr>
        <w:t xml:space="preserve">Глава </w:t>
      </w:r>
      <w:r>
        <w:rPr>
          <w:bCs/>
          <w:spacing w:val="4"/>
          <w:sz w:val="28"/>
          <w:szCs w:val="28"/>
        </w:rPr>
        <w:t>Харайгунского</w:t>
      </w:r>
    </w:p>
    <w:p w:rsidR="008F3452" w:rsidRDefault="008F3452" w:rsidP="008F3452">
      <w:pPr>
        <w:rPr>
          <w:bCs/>
          <w:spacing w:val="4"/>
          <w:sz w:val="28"/>
          <w:szCs w:val="28"/>
        </w:rPr>
      </w:pPr>
      <w:r>
        <w:rPr>
          <w:bCs/>
          <w:spacing w:val="4"/>
          <w:sz w:val="28"/>
          <w:szCs w:val="28"/>
        </w:rPr>
        <w:t>муниципального образования                                                  Л.Н. Синицына</w:t>
      </w:r>
    </w:p>
    <w:p w:rsidR="008F3452" w:rsidRDefault="008F3452" w:rsidP="008F3452">
      <w:pPr>
        <w:rPr>
          <w:bCs/>
          <w:spacing w:val="4"/>
          <w:sz w:val="28"/>
          <w:szCs w:val="28"/>
        </w:rPr>
      </w:pPr>
      <w:r>
        <w:rPr>
          <w:bCs/>
          <w:spacing w:val="4"/>
          <w:sz w:val="28"/>
          <w:szCs w:val="28"/>
        </w:rPr>
        <w:t>Председатель Думы</w:t>
      </w:r>
    </w:p>
    <w:p w:rsidR="008F3452" w:rsidRPr="00AC572F" w:rsidRDefault="008F3452" w:rsidP="008F3452">
      <w:pPr>
        <w:rPr>
          <w:spacing w:val="1"/>
          <w:sz w:val="28"/>
          <w:szCs w:val="28"/>
        </w:rPr>
      </w:pPr>
      <w:r>
        <w:rPr>
          <w:bCs/>
          <w:spacing w:val="4"/>
          <w:sz w:val="28"/>
          <w:szCs w:val="28"/>
        </w:rPr>
        <w:t>Харайгунского муниципального образования                         Л.Н. Синицына</w:t>
      </w: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8F3452" w:rsidRDefault="008F3452" w:rsidP="0035534D">
      <w:pPr>
        <w:widowControl w:val="0"/>
        <w:autoSpaceDE w:val="0"/>
        <w:autoSpaceDN w:val="0"/>
        <w:adjustRightInd w:val="0"/>
        <w:jc w:val="right"/>
        <w:rPr>
          <w:rFonts w:ascii="Times New Roman CYR" w:hAnsi="Times New Roman CYR" w:cs="Times New Roman CYR"/>
          <w:bCs/>
          <w:sz w:val="28"/>
          <w:szCs w:val="28"/>
        </w:rPr>
      </w:pPr>
    </w:p>
    <w:p w:rsidR="0035534D" w:rsidRDefault="0035534D" w:rsidP="0035534D">
      <w:pPr>
        <w:widowControl w:val="0"/>
        <w:autoSpaceDE w:val="0"/>
        <w:autoSpaceDN w:val="0"/>
        <w:adjustRightInd w:val="0"/>
        <w:jc w:val="right"/>
        <w:rPr>
          <w:rFonts w:ascii="Times New Roman CYR" w:hAnsi="Times New Roman CYR" w:cs="Times New Roman CYR"/>
          <w:bCs/>
          <w:sz w:val="28"/>
          <w:szCs w:val="28"/>
        </w:rPr>
      </w:pPr>
      <w:r>
        <w:rPr>
          <w:rFonts w:ascii="Times New Roman CYR" w:hAnsi="Times New Roman CYR" w:cs="Times New Roman CYR"/>
          <w:bCs/>
          <w:sz w:val="28"/>
          <w:szCs w:val="28"/>
        </w:rPr>
        <w:lastRenderedPageBreak/>
        <w:t xml:space="preserve">ПРОЕКТ </w:t>
      </w:r>
    </w:p>
    <w:p w:rsidR="00797B85" w:rsidRPr="00591FF1" w:rsidRDefault="00797B85" w:rsidP="00603A95">
      <w:pPr>
        <w:widowControl w:val="0"/>
        <w:autoSpaceDE w:val="0"/>
        <w:autoSpaceDN w:val="0"/>
        <w:adjustRightInd w:val="0"/>
        <w:jc w:val="center"/>
        <w:rPr>
          <w:rFonts w:ascii="Times New Roman CYR" w:hAnsi="Times New Roman CYR" w:cs="Times New Roman CYR"/>
          <w:bCs/>
          <w:sz w:val="28"/>
          <w:szCs w:val="28"/>
        </w:rPr>
      </w:pPr>
      <w:r w:rsidRPr="00591FF1">
        <w:rPr>
          <w:rFonts w:ascii="Times New Roman CYR" w:hAnsi="Times New Roman CYR" w:cs="Times New Roman CYR"/>
          <w:bCs/>
          <w:sz w:val="28"/>
          <w:szCs w:val="28"/>
        </w:rPr>
        <w:t>Российская Федерация</w:t>
      </w:r>
      <w:r w:rsidR="00F45773">
        <w:rPr>
          <w:rFonts w:ascii="Times New Roman CYR" w:hAnsi="Times New Roman CYR" w:cs="Times New Roman CYR"/>
          <w:bCs/>
          <w:sz w:val="28"/>
          <w:szCs w:val="28"/>
        </w:rPr>
        <w:t xml:space="preserve">                       </w:t>
      </w:r>
    </w:p>
    <w:p w:rsidR="00797B85" w:rsidRPr="00591FF1" w:rsidRDefault="00835539" w:rsidP="007A457C">
      <w:pPr>
        <w:widowControl w:val="0"/>
        <w:autoSpaceDE w:val="0"/>
        <w:autoSpaceDN w:val="0"/>
        <w:adjustRightInd w:val="0"/>
        <w:jc w:val="center"/>
        <w:rPr>
          <w:rFonts w:ascii="Times New Roman CYR" w:hAnsi="Times New Roman CYR" w:cs="Times New Roman CYR"/>
          <w:bCs/>
          <w:sz w:val="28"/>
          <w:szCs w:val="28"/>
        </w:rPr>
      </w:pPr>
      <w:r w:rsidRPr="00591FF1">
        <w:rPr>
          <w:rFonts w:ascii="Times New Roman CYR" w:hAnsi="Times New Roman CYR" w:cs="Times New Roman CYR"/>
          <w:bCs/>
          <w:sz w:val="28"/>
          <w:szCs w:val="28"/>
        </w:rPr>
        <w:t xml:space="preserve">Иркутская </w:t>
      </w:r>
      <w:r w:rsidR="00797B85" w:rsidRPr="00591FF1">
        <w:rPr>
          <w:rFonts w:ascii="Times New Roman CYR" w:hAnsi="Times New Roman CYR" w:cs="Times New Roman CYR"/>
          <w:bCs/>
          <w:sz w:val="28"/>
          <w:szCs w:val="28"/>
        </w:rPr>
        <w:t>область</w:t>
      </w:r>
    </w:p>
    <w:p w:rsidR="00797B85" w:rsidRPr="00591FF1" w:rsidRDefault="00797B85" w:rsidP="00797B85">
      <w:pPr>
        <w:jc w:val="center"/>
        <w:rPr>
          <w:sz w:val="28"/>
          <w:szCs w:val="28"/>
        </w:rPr>
      </w:pPr>
      <w:r w:rsidRPr="00591FF1">
        <w:rPr>
          <w:sz w:val="28"/>
          <w:szCs w:val="28"/>
        </w:rPr>
        <w:t>Зиминский район</w:t>
      </w:r>
    </w:p>
    <w:p w:rsidR="00797B85" w:rsidRDefault="00797B85" w:rsidP="00797B85">
      <w:pPr>
        <w:jc w:val="center"/>
        <w:rPr>
          <w:sz w:val="28"/>
          <w:szCs w:val="28"/>
        </w:rPr>
      </w:pPr>
      <w:r w:rsidRPr="00591FF1">
        <w:rPr>
          <w:sz w:val="28"/>
          <w:szCs w:val="28"/>
        </w:rPr>
        <w:t>Харайгунское муниципальное образование</w:t>
      </w:r>
    </w:p>
    <w:p w:rsidR="001D5D18" w:rsidRPr="00591FF1" w:rsidRDefault="001D5D18" w:rsidP="00797B85">
      <w:pPr>
        <w:jc w:val="center"/>
        <w:rPr>
          <w:sz w:val="28"/>
          <w:szCs w:val="28"/>
        </w:rPr>
      </w:pPr>
    </w:p>
    <w:p w:rsidR="00797B85" w:rsidRPr="00591FF1" w:rsidRDefault="00797B85" w:rsidP="00797B85">
      <w:pPr>
        <w:widowControl w:val="0"/>
        <w:autoSpaceDE w:val="0"/>
        <w:autoSpaceDN w:val="0"/>
        <w:adjustRightInd w:val="0"/>
        <w:jc w:val="center"/>
        <w:rPr>
          <w:sz w:val="28"/>
          <w:szCs w:val="28"/>
        </w:rPr>
      </w:pPr>
      <w:r w:rsidRPr="00591FF1">
        <w:rPr>
          <w:sz w:val="28"/>
          <w:szCs w:val="28"/>
        </w:rPr>
        <w:t>Дума</w:t>
      </w:r>
    </w:p>
    <w:p w:rsidR="00797B85" w:rsidRPr="00591FF1" w:rsidRDefault="00797B85" w:rsidP="00797B85">
      <w:pPr>
        <w:widowControl w:val="0"/>
        <w:autoSpaceDE w:val="0"/>
        <w:autoSpaceDN w:val="0"/>
        <w:adjustRightInd w:val="0"/>
        <w:jc w:val="center"/>
        <w:rPr>
          <w:sz w:val="28"/>
          <w:szCs w:val="28"/>
        </w:rPr>
      </w:pPr>
    </w:p>
    <w:p w:rsidR="00797B85" w:rsidRPr="00591FF1" w:rsidRDefault="00797B85" w:rsidP="00797B85">
      <w:pPr>
        <w:widowControl w:val="0"/>
        <w:autoSpaceDE w:val="0"/>
        <w:autoSpaceDN w:val="0"/>
        <w:adjustRightInd w:val="0"/>
        <w:jc w:val="center"/>
        <w:rPr>
          <w:rFonts w:ascii="Times New Roman CYR" w:hAnsi="Times New Roman CYR" w:cs="Times New Roman CYR"/>
          <w:bCs/>
          <w:sz w:val="28"/>
          <w:szCs w:val="28"/>
        </w:rPr>
      </w:pPr>
      <w:proofErr w:type="gramStart"/>
      <w:r w:rsidRPr="00591FF1">
        <w:rPr>
          <w:rFonts w:ascii="Times New Roman CYR" w:hAnsi="Times New Roman CYR" w:cs="Times New Roman CYR"/>
          <w:bCs/>
          <w:sz w:val="28"/>
          <w:szCs w:val="28"/>
        </w:rPr>
        <w:t>Р</w:t>
      </w:r>
      <w:proofErr w:type="gramEnd"/>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Е</w:t>
      </w:r>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Ш</w:t>
      </w:r>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Е</w:t>
      </w:r>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Н</w:t>
      </w:r>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И</w:t>
      </w:r>
      <w:r w:rsidR="001D5D18">
        <w:rPr>
          <w:rFonts w:ascii="Times New Roman CYR" w:hAnsi="Times New Roman CYR" w:cs="Times New Roman CYR"/>
          <w:bCs/>
          <w:sz w:val="28"/>
          <w:szCs w:val="28"/>
        </w:rPr>
        <w:t xml:space="preserve"> </w:t>
      </w:r>
      <w:r w:rsidRPr="00591FF1">
        <w:rPr>
          <w:rFonts w:ascii="Times New Roman CYR" w:hAnsi="Times New Roman CYR" w:cs="Times New Roman CYR"/>
          <w:bCs/>
          <w:sz w:val="28"/>
          <w:szCs w:val="28"/>
        </w:rPr>
        <w:t>Е</w:t>
      </w:r>
    </w:p>
    <w:p w:rsidR="00797B85" w:rsidRPr="00591FF1" w:rsidRDefault="00797B85" w:rsidP="00797B85">
      <w:pPr>
        <w:widowControl w:val="0"/>
        <w:autoSpaceDE w:val="0"/>
        <w:autoSpaceDN w:val="0"/>
        <w:adjustRightInd w:val="0"/>
        <w:jc w:val="center"/>
        <w:rPr>
          <w:rFonts w:ascii="Times New Roman CYR" w:hAnsi="Times New Roman CYR" w:cs="Times New Roman CYR"/>
          <w:bCs/>
          <w:sz w:val="28"/>
          <w:szCs w:val="28"/>
        </w:rPr>
      </w:pPr>
    </w:p>
    <w:p w:rsidR="00797B85" w:rsidRPr="00D173A5" w:rsidRDefault="00797B85" w:rsidP="00797B85">
      <w:pPr>
        <w:pStyle w:val="10"/>
        <w:rPr>
          <w:szCs w:val="24"/>
        </w:rPr>
      </w:pPr>
      <w:r w:rsidRPr="00D173A5">
        <w:rPr>
          <w:bCs/>
          <w:szCs w:val="24"/>
        </w:rPr>
        <w:t>от «</w:t>
      </w:r>
      <w:r w:rsidR="00055569">
        <w:rPr>
          <w:bCs/>
          <w:szCs w:val="24"/>
        </w:rPr>
        <w:t xml:space="preserve"> </w:t>
      </w:r>
      <w:r w:rsidR="00072BBE">
        <w:rPr>
          <w:bCs/>
          <w:szCs w:val="24"/>
        </w:rPr>
        <w:t xml:space="preserve">      </w:t>
      </w:r>
      <w:r w:rsidR="001D5D18">
        <w:rPr>
          <w:bCs/>
          <w:szCs w:val="24"/>
        </w:rPr>
        <w:t>»</w:t>
      </w:r>
      <w:r w:rsidR="000948F2" w:rsidRPr="00D173A5">
        <w:rPr>
          <w:bCs/>
          <w:szCs w:val="24"/>
        </w:rPr>
        <w:t xml:space="preserve"> </w:t>
      </w:r>
      <w:r w:rsidR="00EB0841">
        <w:rPr>
          <w:bCs/>
          <w:szCs w:val="24"/>
        </w:rPr>
        <w:t xml:space="preserve">   </w:t>
      </w:r>
      <w:r w:rsidR="007C3083">
        <w:rPr>
          <w:bCs/>
          <w:szCs w:val="24"/>
        </w:rPr>
        <w:t xml:space="preserve">          </w:t>
      </w:r>
      <w:r w:rsidR="00055569">
        <w:rPr>
          <w:bCs/>
          <w:szCs w:val="24"/>
        </w:rPr>
        <w:t xml:space="preserve"> </w:t>
      </w:r>
      <w:r w:rsidR="00EB0841">
        <w:rPr>
          <w:bCs/>
          <w:szCs w:val="24"/>
        </w:rPr>
        <w:t xml:space="preserve"> </w:t>
      </w:r>
      <w:r w:rsidRPr="00C02249">
        <w:rPr>
          <w:bCs/>
          <w:szCs w:val="24"/>
        </w:rPr>
        <w:t>20</w:t>
      </w:r>
      <w:r w:rsidR="000013F2" w:rsidRPr="00C02249">
        <w:rPr>
          <w:bCs/>
          <w:szCs w:val="24"/>
        </w:rPr>
        <w:t>2</w:t>
      </w:r>
      <w:r w:rsidR="00F61EC5" w:rsidRPr="00C02249">
        <w:rPr>
          <w:bCs/>
          <w:szCs w:val="24"/>
        </w:rPr>
        <w:t>4</w:t>
      </w:r>
      <w:r w:rsidR="001D5D18" w:rsidRPr="00C02249">
        <w:rPr>
          <w:bCs/>
          <w:szCs w:val="24"/>
        </w:rPr>
        <w:t xml:space="preserve"> года</w:t>
      </w:r>
      <w:r w:rsidR="00BC55BC" w:rsidRPr="00D173A5">
        <w:rPr>
          <w:bCs/>
          <w:szCs w:val="24"/>
        </w:rPr>
        <w:t xml:space="preserve"> </w:t>
      </w:r>
      <w:r w:rsidR="007C3083">
        <w:rPr>
          <w:bCs/>
          <w:szCs w:val="24"/>
        </w:rPr>
        <w:t xml:space="preserve">    </w:t>
      </w:r>
      <w:r w:rsidR="00603A95" w:rsidRPr="00D173A5">
        <w:rPr>
          <w:bCs/>
          <w:szCs w:val="24"/>
        </w:rPr>
        <w:t xml:space="preserve">            </w:t>
      </w:r>
      <w:r w:rsidR="00BC55BC" w:rsidRPr="00D173A5">
        <w:rPr>
          <w:bCs/>
          <w:szCs w:val="24"/>
        </w:rPr>
        <w:t xml:space="preserve">        </w:t>
      </w:r>
      <w:r w:rsidR="001D5D18">
        <w:rPr>
          <w:bCs/>
          <w:szCs w:val="24"/>
        </w:rPr>
        <w:t xml:space="preserve">   № </w:t>
      </w:r>
      <w:r w:rsidRPr="00D173A5">
        <w:rPr>
          <w:bCs/>
          <w:szCs w:val="24"/>
        </w:rPr>
        <w:t xml:space="preserve"> </w:t>
      </w:r>
      <w:r w:rsidR="007C3083">
        <w:rPr>
          <w:bCs/>
          <w:szCs w:val="24"/>
        </w:rPr>
        <w:t xml:space="preserve">          </w:t>
      </w:r>
      <w:r w:rsidRPr="00D173A5">
        <w:rPr>
          <w:bCs/>
          <w:szCs w:val="24"/>
        </w:rPr>
        <w:t xml:space="preserve">       </w:t>
      </w:r>
      <w:r w:rsidR="001D5D18">
        <w:rPr>
          <w:bCs/>
          <w:szCs w:val="24"/>
        </w:rPr>
        <w:t xml:space="preserve">           </w:t>
      </w:r>
      <w:r w:rsidR="00603A95" w:rsidRPr="00D173A5">
        <w:rPr>
          <w:bCs/>
          <w:szCs w:val="24"/>
        </w:rPr>
        <w:t xml:space="preserve">      </w:t>
      </w:r>
      <w:r w:rsidRPr="00D173A5">
        <w:rPr>
          <w:bCs/>
          <w:szCs w:val="24"/>
        </w:rPr>
        <w:t xml:space="preserve">     </w:t>
      </w:r>
      <w:r w:rsidR="00BC55BC" w:rsidRPr="00D173A5">
        <w:rPr>
          <w:bCs/>
          <w:szCs w:val="24"/>
        </w:rPr>
        <w:t xml:space="preserve">         </w:t>
      </w:r>
      <w:r w:rsidRPr="00D173A5">
        <w:rPr>
          <w:bCs/>
          <w:szCs w:val="24"/>
        </w:rPr>
        <w:t xml:space="preserve">  с.</w:t>
      </w:r>
      <w:r w:rsidR="00027202">
        <w:rPr>
          <w:bCs/>
          <w:szCs w:val="24"/>
        </w:rPr>
        <w:t xml:space="preserve"> </w:t>
      </w:r>
      <w:r w:rsidRPr="00D173A5">
        <w:rPr>
          <w:bCs/>
          <w:szCs w:val="24"/>
        </w:rPr>
        <w:t>Харайгун</w:t>
      </w:r>
    </w:p>
    <w:p w:rsidR="00797B85" w:rsidRDefault="00797B85">
      <w:pPr>
        <w:pStyle w:val="10"/>
        <w:jc w:val="both"/>
        <w:rPr>
          <w:szCs w:val="24"/>
        </w:rPr>
      </w:pPr>
    </w:p>
    <w:p w:rsidR="00797B85" w:rsidRPr="0027066D" w:rsidRDefault="001D5D18" w:rsidP="00797B85">
      <w:pPr>
        <w:pStyle w:val="10"/>
        <w:jc w:val="both"/>
        <w:rPr>
          <w:szCs w:val="24"/>
        </w:rPr>
      </w:pPr>
      <w:r w:rsidRPr="0027066D">
        <w:rPr>
          <w:szCs w:val="24"/>
        </w:rPr>
        <w:t>«</w:t>
      </w:r>
      <w:r w:rsidR="00797B85" w:rsidRPr="0027066D">
        <w:rPr>
          <w:szCs w:val="24"/>
        </w:rPr>
        <w:t>Об утверждении отчета об исполнении бюджета</w:t>
      </w:r>
    </w:p>
    <w:p w:rsidR="00797B85" w:rsidRPr="0027066D" w:rsidRDefault="00797B85">
      <w:pPr>
        <w:pStyle w:val="10"/>
        <w:jc w:val="both"/>
        <w:rPr>
          <w:szCs w:val="24"/>
        </w:rPr>
      </w:pPr>
      <w:r w:rsidRPr="0027066D">
        <w:rPr>
          <w:szCs w:val="24"/>
        </w:rPr>
        <w:t>Харайгунского муниципального образования за 20</w:t>
      </w:r>
      <w:r w:rsidR="006C6DAA" w:rsidRPr="0027066D">
        <w:rPr>
          <w:szCs w:val="24"/>
        </w:rPr>
        <w:t>2</w:t>
      </w:r>
      <w:r w:rsidR="00F61EC5" w:rsidRPr="0027066D">
        <w:rPr>
          <w:szCs w:val="24"/>
        </w:rPr>
        <w:t>3</w:t>
      </w:r>
      <w:r w:rsidRPr="0027066D">
        <w:rPr>
          <w:szCs w:val="24"/>
        </w:rPr>
        <w:t xml:space="preserve"> год</w:t>
      </w:r>
      <w:r w:rsidR="001D5D18" w:rsidRPr="0027066D">
        <w:rPr>
          <w:szCs w:val="24"/>
        </w:rPr>
        <w:t>»</w:t>
      </w:r>
    </w:p>
    <w:p w:rsidR="00B37A66" w:rsidRPr="0027066D" w:rsidRDefault="00B37A66">
      <w:pPr>
        <w:pStyle w:val="10"/>
        <w:jc w:val="both"/>
        <w:rPr>
          <w:szCs w:val="24"/>
        </w:rPr>
      </w:pPr>
    </w:p>
    <w:p w:rsidR="00D34D44" w:rsidRPr="0027066D" w:rsidRDefault="00CD1C57" w:rsidP="00B37A66">
      <w:pPr>
        <w:pStyle w:val="10"/>
        <w:ind w:firstLine="720"/>
        <w:jc w:val="both"/>
        <w:rPr>
          <w:szCs w:val="24"/>
        </w:rPr>
      </w:pPr>
      <w:proofErr w:type="gramStart"/>
      <w:r w:rsidRPr="0027066D">
        <w:rPr>
          <w:szCs w:val="24"/>
        </w:rPr>
        <w:t xml:space="preserve">Рассмотрев представленный </w:t>
      </w:r>
      <w:r w:rsidR="00B52C5F" w:rsidRPr="0027066D">
        <w:t>администрацией</w:t>
      </w:r>
      <w:r w:rsidRPr="0027066D">
        <w:rPr>
          <w:szCs w:val="24"/>
        </w:rPr>
        <w:t xml:space="preserve"> Харайгунского муниципального образования </w:t>
      </w:r>
      <w:r w:rsidR="001D72AA" w:rsidRPr="0027066D">
        <w:rPr>
          <w:szCs w:val="24"/>
        </w:rPr>
        <w:t xml:space="preserve">Зиминского района </w:t>
      </w:r>
      <w:r w:rsidRPr="0027066D">
        <w:rPr>
          <w:szCs w:val="24"/>
        </w:rPr>
        <w:t>проект решения «Об утверждении отчета об исполнении Харайгунского муниципального образования за 20</w:t>
      </w:r>
      <w:r w:rsidR="006C6DAA" w:rsidRPr="0027066D">
        <w:rPr>
          <w:szCs w:val="24"/>
        </w:rPr>
        <w:t>2</w:t>
      </w:r>
      <w:r w:rsidR="00F61EC5" w:rsidRPr="0027066D">
        <w:rPr>
          <w:szCs w:val="24"/>
        </w:rPr>
        <w:t>3</w:t>
      </w:r>
      <w:r w:rsidRPr="0027066D">
        <w:rPr>
          <w:szCs w:val="24"/>
        </w:rPr>
        <w:t xml:space="preserve"> год»</w:t>
      </w:r>
      <w:r w:rsidR="00E629C5" w:rsidRPr="0027066D">
        <w:rPr>
          <w:szCs w:val="24"/>
        </w:rPr>
        <w:t>,</w:t>
      </w:r>
      <w:r w:rsidRPr="0027066D">
        <w:rPr>
          <w:szCs w:val="24"/>
        </w:rPr>
        <w:t xml:space="preserve"> руководствуясь </w:t>
      </w:r>
      <w:r w:rsidR="00C91A59" w:rsidRPr="0027066D">
        <w:rPr>
          <w:szCs w:val="24"/>
        </w:rPr>
        <w:t>статьей</w:t>
      </w:r>
      <w:r w:rsidR="00BA228D" w:rsidRPr="0027066D">
        <w:rPr>
          <w:szCs w:val="24"/>
        </w:rPr>
        <w:t xml:space="preserve"> 153 </w:t>
      </w:r>
      <w:r w:rsidR="00DA6096" w:rsidRPr="0027066D">
        <w:rPr>
          <w:szCs w:val="24"/>
        </w:rPr>
        <w:t>Бюджетного кодекса Российской Федерации, Федеральн</w:t>
      </w:r>
      <w:r w:rsidRPr="0027066D">
        <w:rPr>
          <w:szCs w:val="24"/>
        </w:rPr>
        <w:t>ым</w:t>
      </w:r>
      <w:r w:rsidR="00DA6096" w:rsidRPr="0027066D">
        <w:rPr>
          <w:szCs w:val="24"/>
        </w:rPr>
        <w:t xml:space="preserve"> закон</w:t>
      </w:r>
      <w:r w:rsidRPr="0027066D">
        <w:rPr>
          <w:szCs w:val="24"/>
        </w:rPr>
        <w:t>ом</w:t>
      </w:r>
      <w:r w:rsidR="00EE7CC6" w:rsidRPr="0027066D">
        <w:rPr>
          <w:szCs w:val="24"/>
        </w:rPr>
        <w:t xml:space="preserve"> от </w:t>
      </w:r>
      <w:r w:rsidR="001D5D18" w:rsidRPr="0027066D">
        <w:rPr>
          <w:szCs w:val="24"/>
        </w:rPr>
        <w:t xml:space="preserve">6 октября </w:t>
      </w:r>
      <w:r w:rsidR="00DA6096" w:rsidRPr="0027066D">
        <w:rPr>
          <w:szCs w:val="24"/>
        </w:rPr>
        <w:t>20</w:t>
      </w:r>
      <w:r w:rsidR="00C56688" w:rsidRPr="0027066D">
        <w:rPr>
          <w:szCs w:val="24"/>
        </w:rPr>
        <w:t>0</w:t>
      </w:r>
      <w:r w:rsidR="00DA6096" w:rsidRPr="0027066D">
        <w:rPr>
          <w:szCs w:val="24"/>
        </w:rPr>
        <w:t>3</w:t>
      </w:r>
      <w:r w:rsidR="001D5D18" w:rsidRPr="0027066D">
        <w:rPr>
          <w:szCs w:val="24"/>
        </w:rPr>
        <w:t xml:space="preserve"> года</w:t>
      </w:r>
      <w:r w:rsidR="00DA6096" w:rsidRPr="0027066D">
        <w:rPr>
          <w:szCs w:val="24"/>
        </w:rPr>
        <w:t xml:space="preserve"> </w:t>
      </w:r>
      <w:r w:rsidR="001D5D18" w:rsidRPr="0027066D">
        <w:rPr>
          <w:szCs w:val="24"/>
        </w:rPr>
        <w:t>№</w:t>
      </w:r>
      <w:r w:rsidR="001D72AA" w:rsidRPr="0027066D">
        <w:rPr>
          <w:szCs w:val="24"/>
        </w:rPr>
        <w:t xml:space="preserve"> 131-ФЗ </w:t>
      </w:r>
      <w:r w:rsidR="00DA6096" w:rsidRPr="0027066D">
        <w:rPr>
          <w:szCs w:val="24"/>
        </w:rPr>
        <w:t>«Об общих принципах организации местного самоупра</w:t>
      </w:r>
      <w:r w:rsidR="007A4DC7" w:rsidRPr="0027066D">
        <w:rPr>
          <w:szCs w:val="24"/>
        </w:rPr>
        <w:t xml:space="preserve">вления в Российской Федерации», </w:t>
      </w:r>
      <w:r w:rsidR="00DA6096" w:rsidRPr="0027066D">
        <w:rPr>
          <w:szCs w:val="24"/>
        </w:rPr>
        <w:t xml:space="preserve">Уставом </w:t>
      </w:r>
      <w:r w:rsidR="00B76BD8" w:rsidRPr="0027066D">
        <w:rPr>
          <w:szCs w:val="24"/>
        </w:rPr>
        <w:t>Харайгунского</w:t>
      </w:r>
      <w:r w:rsidR="00DA6096" w:rsidRPr="0027066D">
        <w:rPr>
          <w:szCs w:val="24"/>
        </w:rPr>
        <w:t xml:space="preserve"> муниципального образования, Положением «О бюджетном </w:t>
      </w:r>
      <w:r w:rsidR="005A177C" w:rsidRPr="0027066D">
        <w:rPr>
          <w:szCs w:val="24"/>
        </w:rPr>
        <w:t>процессе</w:t>
      </w:r>
      <w:r w:rsidR="00DA6096" w:rsidRPr="0027066D">
        <w:rPr>
          <w:szCs w:val="24"/>
        </w:rPr>
        <w:t xml:space="preserve"> в </w:t>
      </w:r>
      <w:r w:rsidR="00C110CA" w:rsidRPr="0027066D">
        <w:rPr>
          <w:szCs w:val="24"/>
        </w:rPr>
        <w:t>Х</w:t>
      </w:r>
      <w:r w:rsidR="00B76BD8" w:rsidRPr="0027066D">
        <w:rPr>
          <w:szCs w:val="24"/>
        </w:rPr>
        <w:t>ара</w:t>
      </w:r>
      <w:r w:rsidR="0059033B" w:rsidRPr="0027066D">
        <w:rPr>
          <w:szCs w:val="24"/>
        </w:rPr>
        <w:t>й</w:t>
      </w:r>
      <w:r w:rsidR="00B76BD8" w:rsidRPr="0027066D">
        <w:rPr>
          <w:szCs w:val="24"/>
        </w:rPr>
        <w:t>г</w:t>
      </w:r>
      <w:r w:rsidR="0059033B" w:rsidRPr="0027066D">
        <w:rPr>
          <w:szCs w:val="24"/>
        </w:rPr>
        <w:t>у</w:t>
      </w:r>
      <w:r w:rsidR="00B76BD8" w:rsidRPr="0027066D">
        <w:rPr>
          <w:szCs w:val="24"/>
        </w:rPr>
        <w:t>нском</w:t>
      </w:r>
      <w:r w:rsidR="00DA6096" w:rsidRPr="0027066D">
        <w:rPr>
          <w:szCs w:val="24"/>
        </w:rPr>
        <w:t xml:space="preserve"> муниципаль</w:t>
      </w:r>
      <w:r w:rsidR="00027202" w:rsidRPr="0027066D">
        <w:rPr>
          <w:szCs w:val="24"/>
        </w:rPr>
        <w:t>ном образовании»,</w:t>
      </w:r>
      <w:proofErr w:type="gramEnd"/>
      <w:r w:rsidR="00027202" w:rsidRPr="0027066D">
        <w:rPr>
          <w:szCs w:val="24"/>
        </w:rPr>
        <w:t xml:space="preserve"> утвержденным р</w:t>
      </w:r>
      <w:r w:rsidR="00DA6096" w:rsidRPr="0027066D">
        <w:rPr>
          <w:szCs w:val="24"/>
        </w:rPr>
        <w:t>ешением Думы</w:t>
      </w:r>
      <w:r w:rsidR="009762D8" w:rsidRPr="0027066D">
        <w:rPr>
          <w:szCs w:val="24"/>
        </w:rPr>
        <w:t xml:space="preserve"> </w:t>
      </w:r>
      <w:r w:rsidR="002E5205" w:rsidRPr="0027066D">
        <w:rPr>
          <w:szCs w:val="24"/>
        </w:rPr>
        <w:t xml:space="preserve">Харайгунского муниципального </w:t>
      </w:r>
      <w:r w:rsidR="005566C6" w:rsidRPr="0027066D">
        <w:rPr>
          <w:szCs w:val="24"/>
        </w:rPr>
        <w:t>образования</w:t>
      </w:r>
      <w:r w:rsidR="009762D8" w:rsidRPr="0027066D">
        <w:rPr>
          <w:szCs w:val="24"/>
        </w:rPr>
        <w:t xml:space="preserve"> </w:t>
      </w:r>
      <w:r w:rsidR="001D72AA" w:rsidRPr="0027066D">
        <w:rPr>
          <w:szCs w:val="24"/>
        </w:rPr>
        <w:t xml:space="preserve">Зиминского района </w:t>
      </w:r>
      <w:r w:rsidR="009762D8" w:rsidRPr="0027066D">
        <w:rPr>
          <w:szCs w:val="24"/>
        </w:rPr>
        <w:t xml:space="preserve">от </w:t>
      </w:r>
      <w:r w:rsidR="00694D8D" w:rsidRPr="0027066D">
        <w:rPr>
          <w:szCs w:val="24"/>
        </w:rPr>
        <w:t>1</w:t>
      </w:r>
      <w:r w:rsidR="005566C6" w:rsidRPr="0027066D">
        <w:rPr>
          <w:szCs w:val="24"/>
        </w:rPr>
        <w:t>5</w:t>
      </w:r>
      <w:r w:rsidR="00694D8D" w:rsidRPr="0027066D">
        <w:rPr>
          <w:szCs w:val="24"/>
        </w:rPr>
        <w:t xml:space="preserve"> апреля </w:t>
      </w:r>
      <w:r w:rsidR="009762D8" w:rsidRPr="0027066D">
        <w:rPr>
          <w:szCs w:val="24"/>
        </w:rPr>
        <w:t>20</w:t>
      </w:r>
      <w:r w:rsidR="00694D8D" w:rsidRPr="0027066D">
        <w:rPr>
          <w:szCs w:val="24"/>
        </w:rPr>
        <w:t>16</w:t>
      </w:r>
      <w:r w:rsidR="009762D8" w:rsidRPr="0027066D">
        <w:rPr>
          <w:szCs w:val="24"/>
        </w:rPr>
        <w:t xml:space="preserve"> года</w:t>
      </w:r>
      <w:r w:rsidR="005566C6" w:rsidRPr="0027066D">
        <w:rPr>
          <w:szCs w:val="24"/>
        </w:rPr>
        <w:t xml:space="preserve"> № </w:t>
      </w:r>
      <w:r w:rsidR="00694D8D" w:rsidRPr="0027066D">
        <w:rPr>
          <w:szCs w:val="24"/>
        </w:rPr>
        <w:t>1</w:t>
      </w:r>
      <w:r w:rsidR="005566C6" w:rsidRPr="0027066D">
        <w:rPr>
          <w:szCs w:val="24"/>
        </w:rPr>
        <w:t>3</w:t>
      </w:r>
      <w:r w:rsidR="00694D8D" w:rsidRPr="0027066D">
        <w:rPr>
          <w:szCs w:val="24"/>
        </w:rPr>
        <w:t>2</w:t>
      </w:r>
      <w:r w:rsidR="009762D8" w:rsidRPr="0027066D">
        <w:rPr>
          <w:szCs w:val="24"/>
        </w:rPr>
        <w:t xml:space="preserve">, Дума </w:t>
      </w:r>
      <w:r w:rsidR="00B76BD8" w:rsidRPr="0027066D">
        <w:rPr>
          <w:szCs w:val="24"/>
        </w:rPr>
        <w:t>Харайгунского</w:t>
      </w:r>
      <w:r w:rsidR="00DA6096" w:rsidRPr="0027066D">
        <w:rPr>
          <w:szCs w:val="24"/>
        </w:rPr>
        <w:t xml:space="preserve"> муниципального образования</w:t>
      </w:r>
      <w:r w:rsidR="001D72AA" w:rsidRPr="0027066D">
        <w:rPr>
          <w:szCs w:val="24"/>
        </w:rPr>
        <w:t xml:space="preserve"> Зиминского района</w:t>
      </w:r>
      <w:r w:rsidR="00DA6096" w:rsidRPr="0027066D">
        <w:rPr>
          <w:szCs w:val="24"/>
        </w:rPr>
        <w:t xml:space="preserve"> </w:t>
      </w:r>
    </w:p>
    <w:p w:rsidR="00C94702" w:rsidRPr="0027066D" w:rsidRDefault="00C94702">
      <w:pPr>
        <w:pStyle w:val="10"/>
        <w:jc w:val="both"/>
        <w:rPr>
          <w:szCs w:val="24"/>
        </w:rPr>
      </w:pPr>
    </w:p>
    <w:p w:rsidR="00657ADD" w:rsidRPr="0027066D" w:rsidRDefault="001D5D18" w:rsidP="00B16CCE">
      <w:pPr>
        <w:pStyle w:val="10"/>
        <w:jc w:val="center"/>
        <w:rPr>
          <w:sz w:val="22"/>
          <w:szCs w:val="22"/>
        </w:rPr>
      </w:pPr>
      <w:r w:rsidRPr="0027066D">
        <w:rPr>
          <w:sz w:val="22"/>
          <w:szCs w:val="22"/>
        </w:rPr>
        <w:t>РЕШИЛ</w:t>
      </w:r>
      <w:r w:rsidR="00D34D44" w:rsidRPr="0027066D">
        <w:rPr>
          <w:sz w:val="22"/>
          <w:szCs w:val="22"/>
        </w:rPr>
        <w:t>А:</w:t>
      </w:r>
    </w:p>
    <w:p w:rsidR="001D5D18" w:rsidRPr="0027066D" w:rsidRDefault="001D5D18" w:rsidP="00B16CCE">
      <w:pPr>
        <w:pStyle w:val="10"/>
        <w:jc w:val="center"/>
        <w:rPr>
          <w:szCs w:val="24"/>
        </w:rPr>
      </w:pPr>
    </w:p>
    <w:p w:rsidR="00657ADD" w:rsidRPr="0027066D" w:rsidRDefault="009C363E" w:rsidP="003C7E97">
      <w:pPr>
        <w:pStyle w:val="ConsPlusNormal"/>
        <w:ind w:firstLine="540"/>
        <w:jc w:val="both"/>
        <w:rPr>
          <w:color w:val="000000"/>
        </w:rPr>
      </w:pPr>
      <w:r w:rsidRPr="0027066D">
        <w:t xml:space="preserve">  </w:t>
      </w:r>
      <w:r w:rsidR="00657ADD" w:rsidRPr="0027066D">
        <w:t>1.</w:t>
      </w:r>
      <w:r w:rsidR="006B089D" w:rsidRPr="0027066D">
        <w:t xml:space="preserve"> </w:t>
      </w:r>
      <w:r w:rsidR="00657ADD" w:rsidRPr="0027066D">
        <w:t>Утвердить</w:t>
      </w:r>
      <w:r w:rsidR="003C7E97" w:rsidRPr="0027066D">
        <w:t xml:space="preserve"> о</w:t>
      </w:r>
      <w:r w:rsidR="00F467E7" w:rsidRPr="0027066D">
        <w:t xml:space="preserve">тчет об исполнении бюджета </w:t>
      </w:r>
      <w:r w:rsidR="00B76BD8" w:rsidRPr="0027066D">
        <w:t>Харайгунского</w:t>
      </w:r>
      <w:r w:rsidR="00657ADD" w:rsidRPr="0027066D">
        <w:t xml:space="preserve"> муниципального образования за 20</w:t>
      </w:r>
      <w:r w:rsidR="006C6DAA" w:rsidRPr="0027066D">
        <w:t>2</w:t>
      </w:r>
      <w:r w:rsidR="00F61EC5" w:rsidRPr="0027066D">
        <w:t>3</w:t>
      </w:r>
      <w:r w:rsidR="003C7E97" w:rsidRPr="0027066D">
        <w:t xml:space="preserve"> год </w:t>
      </w:r>
      <w:r w:rsidR="00657ADD" w:rsidRPr="0027066D">
        <w:t xml:space="preserve">по доходам </w:t>
      </w:r>
      <w:r w:rsidR="00BA228D" w:rsidRPr="0027066D">
        <w:rPr>
          <w:color w:val="000000"/>
        </w:rPr>
        <w:t xml:space="preserve">в сумме </w:t>
      </w:r>
      <w:r w:rsidR="0027066D" w:rsidRPr="0027066D">
        <w:rPr>
          <w:color w:val="000000"/>
        </w:rPr>
        <w:t>17 914</w:t>
      </w:r>
      <w:r w:rsidR="000A26C1" w:rsidRPr="0027066D">
        <w:rPr>
          <w:color w:val="000000"/>
        </w:rPr>
        <w:t xml:space="preserve"> </w:t>
      </w:r>
      <w:r w:rsidR="00E629C5" w:rsidRPr="0027066D">
        <w:rPr>
          <w:color w:val="000000"/>
        </w:rPr>
        <w:t>тыс. рублей</w:t>
      </w:r>
      <w:r w:rsidR="001D5D18" w:rsidRPr="0027066D">
        <w:rPr>
          <w:color w:val="000000"/>
        </w:rPr>
        <w:t xml:space="preserve">, </w:t>
      </w:r>
      <w:r w:rsidR="003C7E97" w:rsidRPr="0027066D">
        <w:rPr>
          <w:color w:val="000000"/>
        </w:rPr>
        <w:t xml:space="preserve">по расходам в сумме </w:t>
      </w:r>
      <w:r w:rsidR="00646DBB" w:rsidRPr="0027066D">
        <w:rPr>
          <w:color w:val="000000"/>
        </w:rPr>
        <w:t xml:space="preserve">          </w:t>
      </w:r>
      <w:r w:rsidR="0027066D" w:rsidRPr="0027066D">
        <w:rPr>
          <w:color w:val="000000"/>
        </w:rPr>
        <w:t>17 544</w:t>
      </w:r>
      <w:r w:rsidR="003C7E97" w:rsidRPr="0027066D">
        <w:rPr>
          <w:color w:val="000000"/>
        </w:rPr>
        <w:t xml:space="preserve"> тыс. рублей с превышением </w:t>
      </w:r>
      <w:r w:rsidR="00D96D10" w:rsidRPr="0027066D">
        <w:rPr>
          <w:color w:val="000000"/>
        </w:rPr>
        <w:t>доходов</w:t>
      </w:r>
      <w:r w:rsidR="003C7E97" w:rsidRPr="0027066D">
        <w:rPr>
          <w:color w:val="000000"/>
        </w:rPr>
        <w:t xml:space="preserve"> над </w:t>
      </w:r>
      <w:r w:rsidR="00D96D10" w:rsidRPr="0027066D">
        <w:rPr>
          <w:color w:val="000000"/>
        </w:rPr>
        <w:t>расходами</w:t>
      </w:r>
      <w:r w:rsidR="003C7E97" w:rsidRPr="0027066D">
        <w:rPr>
          <w:color w:val="000000"/>
        </w:rPr>
        <w:t xml:space="preserve"> (</w:t>
      </w:r>
      <w:r w:rsidR="00915B56" w:rsidRPr="0027066D">
        <w:rPr>
          <w:color w:val="000000"/>
        </w:rPr>
        <w:t>про</w:t>
      </w:r>
      <w:r w:rsidR="0066670C" w:rsidRPr="0027066D">
        <w:rPr>
          <w:color w:val="000000"/>
        </w:rPr>
        <w:t>фицит</w:t>
      </w:r>
      <w:r w:rsidR="003C7E97" w:rsidRPr="0027066D">
        <w:rPr>
          <w:color w:val="000000"/>
        </w:rPr>
        <w:t xml:space="preserve"> бюджета) в сумме</w:t>
      </w:r>
      <w:r w:rsidR="0069456C" w:rsidRPr="0027066D">
        <w:rPr>
          <w:color w:val="000000"/>
        </w:rPr>
        <w:t xml:space="preserve"> </w:t>
      </w:r>
      <w:r w:rsidR="00646DBB" w:rsidRPr="0027066D">
        <w:rPr>
          <w:color w:val="000000"/>
        </w:rPr>
        <w:t xml:space="preserve">          </w:t>
      </w:r>
      <w:r w:rsidR="0027066D" w:rsidRPr="0027066D">
        <w:rPr>
          <w:color w:val="000000"/>
        </w:rPr>
        <w:t>370</w:t>
      </w:r>
      <w:r w:rsidR="003C7E97" w:rsidRPr="0027066D">
        <w:rPr>
          <w:color w:val="000000"/>
        </w:rPr>
        <w:t xml:space="preserve"> тыс. рублей и со следующими показателями:</w:t>
      </w:r>
    </w:p>
    <w:p w:rsidR="00F964E6" w:rsidRPr="0027066D" w:rsidRDefault="003C7E97" w:rsidP="003548EF">
      <w:pPr>
        <w:pStyle w:val="10"/>
        <w:suppressAutoHyphens/>
        <w:ind w:firstLine="709"/>
        <w:jc w:val="both"/>
        <w:rPr>
          <w:szCs w:val="24"/>
        </w:rPr>
      </w:pPr>
      <w:r w:rsidRPr="0027066D">
        <w:t>1)</w:t>
      </w:r>
      <w:r w:rsidR="00EE5FA1" w:rsidRPr="0027066D">
        <w:t xml:space="preserve"> по</w:t>
      </w:r>
      <w:r w:rsidR="001D5D18" w:rsidRPr="0027066D">
        <w:t xml:space="preserve"> </w:t>
      </w:r>
      <w:r w:rsidR="00F964E6" w:rsidRPr="0027066D">
        <w:rPr>
          <w:szCs w:val="24"/>
        </w:rPr>
        <w:t>доход</w:t>
      </w:r>
      <w:r w:rsidR="00EE5FA1" w:rsidRPr="0027066D">
        <w:rPr>
          <w:szCs w:val="24"/>
        </w:rPr>
        <w:t>ам</w:t>
      </w:r>
      <w:r w:rsidR="00F964E6" w:rsidRPr="0027066D">
        <w:rPr>
          <w:szCs w:val="24"/>
        </w:rPr>
        <w:t xml:space="preserve"> по классификации доходов бюджетов Российской</w:t>
      </w:r>
      <w:r w:rsidR="001D5D18" w:rsidRPr="0027066D">
        <w:rPr>
          <w:szCs w:val="24"/>
        </w:rPr>
        <w:t xml:space="preserve"> Федерации согласно Приложению </w:t>
      </w:r>
      <w:r w:rsidR="008D5B33" w:rsidRPr="0027066D">
        <w:rPr>
          <w:szCs w:val="24"/>
        </w:rPr>
        <w:t>1 к настоящему р</w:t>
      </w:r>
      <w:r w:rsidR="00F964E6" w:rsidRPr="0027066D">
        <w:rPr>
          <w:szCs w:val="24"/>
        </w:rPr>
        <w:t>ешению;</w:t>
      </w:r>
    </w:p>
    <w:p w:rsidR="00F7121B" w:rsidRPr="008D5B33" w:rsidRDefault="003C7E97" w:rsidP="00F7121B">
      <w:pPr>
        <w:autoSpaceDE w:val="0"/>
        <w:autoSpaceDN w:val="0"/>
        <w:adjustRightInd w:val="0"/>
        <w:ind w:firstLine="709"/>
        <w:jc w:val="both"/>
      </w:pPr>
      <w:r w:rsidRPr="0027066D">
        <w:t xml:space="preserve">2) </w:t>
      </w:r>
      <w:r w:rsidR="00EE5FA1" w:rsidRPr="0027066D">
        <w:t>по доходам</w:t>
      </w:r>
      <w:r w:rsidR="00F7121B" w:rsidRPr="0027066D">
        <w:t xml:space="preserve"> по кодам видов доходов, подвидов доходов, классификации операций сектора государственного управления, относящихся</w:t>
      </w:r>
      <w:r w:rsidR="00F7121B" w:rsidRPr="006B5A91">
        <w:t xml:space="preserve"> к доходам бюджетов, согласно При</w:t>
      </w:r>
      <w:r w:rsidR="001D5D18">
        <w:t xml:space="preserve">ложению </w:t>
      </w:r>
      <w:r w:rsidR="00F7121B" w:rsidRPr="006B5A91">
        <w:t>2 к настоящему решению;</w:t>
      </w:r>
    </w:p>
    <w:p w:rsidR="003C7E97" w:rsidRDefault="003C7E97" w:rsidP="003C7E97">
      <w:pPr>
        <w:pStyle w:val="10"/>
        <w:suppressAutoHyphens/>
        <w:ind w:firstLine="709"/>
        <w:jc w:val="both"/>
        <w:rPr>
          <w:szCs w:val="24"/>
        </w:rPr>
      </w:pPr>
      <w:r>
        <w:rPr>
          <w:szCs w:val="24"/>
        </w:rPr>
        <w:t xml:space="preserve">3) </w:t>
      </w:r>
      <w:r w:rsidR="00EE5FA1">
        <w:rPr>
          <w:szCs w:val="24"/>
        </w:rPr>
        <w:t xml:space="preserve">по </w:t>
      </w:r>
      <w:r w:rsidR="00F964E6" w:rsidRPr="008D5B33">
        <w:rPr>
          <w:szCs w:val="24"/>
        </w:rPr>
        <w:t>расход</w:t>
      </w:r>
      <w:r w:rsidR="00EE5FA1">
        <w:rPr>
          <w:szCs w:val="24"/>
        </w:rPr>
        <w:t xml:space="preserve">ам </w:t>
      </w:r>
      <w:r w:rsidR="00F964E6" w:rsidRPr="008D5B33">
        <w:rPr>
          <w:szCs w:val="24"/>
        </w:rPr>
        <w:t>по разделам и подразделам классификации расходов бюджетов Российской Ф</w:t>
      </w:r>
      <w:r w:rsidR="001D5D18">
        <w:rPr>
          <w:szCs w:val="24"/>
        </w:rPr>
        <w:t xml:space="preserve">едерации согласно Приложению </w:t>
      </w:r>
      <w:r w:rsidR="00F7121B">
        <w:rPr>
          <w:szCs w:val="24"/>
        </w:rPr>
        <w:t>3</w:t>
      </w:r>
      <w:r w:rsidR="008D5B33" w:rsidRPr="008D5B33">
        <w:rPr>
          <w:szCs w:val="24"/>
        </w:rPr>
        <w:t xml:space="preserve"> к настоящему р</w:t>
      </w:r>
      <w:r w:rsidR="00F964E6" w:rsidRPr="008D5B33">
        <w:rPr>
          <w:szCs w:val="24"/>
        </w:rPr>
        <w:t>ешению;</w:t>
      </w:r>
    </w:p>
    <w:p w:rsidR="00F7121B" w:rsidRPr="008D5B33" w:rsidRDefault="003C7E97" w:rsidP="003C7E97">
      <w:pPr>
        <w:pStyle w:val="10"/>
        <w:suppressAutoHyphens/>
        <w:ind w:firstLine="709"/>
        <w:jc w:val="both"/>
        <w:rPr>
          <w:szCs w:val="24"/>
        </w:rPr>
      </w:pPr>
      <w:r>
        <w:rPr>
          <w:szCs w:val="24"/>
        </w:rPr>
        <w:t xml:space="preserve">4) </w:t>
      </w:r>
      <w:r w:rsidR="00EE5FA1">
        <w:rPr>
          <w:szCs w:val="24"/>
        </w:rPr>
        <w:t xml:space="preserve">по </w:t>
      </w:r>
      <w:r w:rsidR="00EE5FA1" w:rsidRPr="008D5B33">
        <w:rPr>
          <w:szCs w:val="24"/>
        </w:rPr>
        <w:t>расход</w:t>
      </w:r>
      <w:r w:rsidR="00EE5FA1">
        <w:rPr>
          <w:szCs w:val="24"/>
        </w:rPr>
        <w:t xml:space="preserve">ам </w:t>
      </w:r>
      <w:r w:rsidR="00F7121B" w:rsidRPr="002306AB">
        <w:t>по целевым статьям (муниципальным программам и непрограммным напр</w:t>
      </w:r>
      <w:r w:rsidR="001D5D18">
        <w:t>авлениям деятельности), группам</w:t>
      </w:r>
      <w:r w:rsidR="00F7121B" w:rsidRPr="002306AB">
        <w:t xml:space="preserve"> видов расходов, разделам, подразделам классификации расходов бюджетов </w:t>
      </w:r>
      <w:r w:rsidR="001D5D18">
        <w:rPr>
          <w:szCs w:val="24"/>
        </w:rPr>
        <w:t>согласно Приложению</w:t>
      </w:r>
      <w:r w:rsidR="00F7121B">
        <w:rPr>
          <w:szCs w:val="24"/>
        </w:rPr>
        <w:t xml:space="preserve"> 4</w:t>
      </w:r>
      <w:r w:rsidR="00F7121B" w:rsidRPr="002306AB">
        <w:rPr>
          <w:szCs w:val="24"/>
        </w:rPr>
        <w:t xml:space="preserve"> к настоящему решению;</w:t>
      </w:r>
    </w:p>
    <w:p w:rsidR="00F964E6" w:rsidRPr="008D5B33" w:rsidRDefault="003C7E97" w:rsidP="003548EF">
      <w:pPr>
        <w:pStyle w:val="10"/>
        <w:suppressAutoHyphens/>
        <w:ind w:firstLine="709"/>
        <w:jc w:val="both"/>
        <w:rPr>
          <w:szCs w:val="24"/>
        </w:rPr>
      </w:pPr>
      <w:r>
        <w:rPr>
          <w:szCs w:val="24"/>
        </w:rPr>
        <w:t xml:space="preserve">5) </w:t>
      </w:r>
      <w:r w:rsidR="00EE5FA1">
        <w:rPr>
          <w:szCs w:val="24"/>
        </w:rPr>
        <w:t xml:space="preserve">по </w:t>
      </w:r>
      <w:r w:rsidR="00EE5FA1" w:rsidRPr="008D5B33">
        <w:rPr>
          <w:szCs w:val="24"/>
        </w:rPr>
        <w:t>расход</w:t>
      </w:r>
      <w:r w:rsidR="00EE5FA1">
        <w:rPr>
          <w:szCs w:val="24"/>
        </w:rPr>
        <w:t xml:space="preserve">ам </w:t>
      </w:r>
      <w:r w:rsidR="00F964E6" w:rsidRPr="008D5B33">
        <w:rPr>
          <w:szCs w:val="24"/>
        </w:rPr>
        <w:t>по разделам, подразделам, целевым статьям и видам расходов по ведомственной структуре расходов бюджета согласно Приложе</w:t>
      </w:r>
      <w:r w:rsidR="001D5D18">
        <w:rPr>
          <w:szCs w:val="24"/>
        </w:rPr>
        <w:t xml:space="preserve">нию </w:t>
      </w:r>
      <w:r w:rsidR="00F7121B">
        <w:rPr>
          <w:szCs w:val="24"/>
        </w:rPr>
        <w:t>5</w:t>
      </w:r>
      <w:r w:rsidR="008D5B33" w:rsidRPr="008D5B33">
        <w:rPr>
          <w:szCs w:val="24"/>
        </w:rPr>
        <w:t xml:space="preserve"> к настоящему р</w:t>
      </w:r>
      <w:r w:rsidR="00F964E6" w:rsidRPr="008D5B33">
        <w:rPr>
          <w:szCs w:val="24"/>
        </w:rPr>
        <w:t>ешению;</w:t>
      </w:r>
    </w:p>
    <w:p w:rsidR="00F964E6" w:rsidRPr="008D5B33" w:rsidRDefault="003C7E97" w:rsidP="003548EF">
      <w:pPr>
        <w:pStyle w:val="10"/>
        <w:suppressAutoHyphens/>
        <w:ind w:firstLine="709"/>
        <w:jc w:val="both"/>
        <w:rPr>
          <w:szCs w:val="24"/>
        </w:rPr>
      </w:pPr>
      <w:r>
        <w:rPr>
          <w:szCs w:val="24"/>
        </w:rPr>
        <w:t xml:space="preserve">6) </w:t>
      </w:r>
      <w:r w:rsidR="00EE5FA1">
        <w:rPr>
          <w:szCs w:val="24"/>
        </w:rPr>
        <w:t xml:space="preserve">по </w:t>
      </w:r>
      <w:r w:rsidR="00F964E6" w:rsidRPr="008D5B33">
        <w:rPr>
          <w:szCs w:val="24"/>
        </w:rPr>
        <w:t>источник</w:t>
      </w:r>
      <w:r w:rsidR="00EE5FA1">
        <w:rPr>
          <w:szCs w:val="24"/>
        </w:rPr>
        <w:t>ам</w:t>
      </w:r>
      <w:r w:rsidR="00F964E6" w:rsidRPr="008D5B33">
        <w:rPr>
          <w:szCs w:val="24"/>
        </w:rPr>
        <w:t xml:space="preserve"> финансирования дефицита бюджета по кодам </w:t>
      </w:r>
      <w:proofErr w:type="gramStart"/>
      <w:r w:rsidR="00F964E6" w:rsidRPr="008D5B33">
        <w:rPr>
          <w:szCs w:val="24"/>
        </w:rPr>
        <w:t>классификации источников финансирования дефицитов бюджетов Российской Федерации</w:t>
      </w:r>
      <w:proofErr w:type="gramEnd"/>
      <w:r w:rsidR="00F964E6" w:rsidRPr="008D5B33">
        <w:rPr>
          <w:szCs w:val="24"/>
        </w:rPr>
        <w:t xml:space="preserve"> соглас</w:t>
      </w:r>
      <w:r w:rsidR="001D5D18">
        <w:rPr>
          <w:szCs w:val="24"/>
        </w:rPr>
        <w:t xml:space="preserve">но Приложению </w:t>
      </w:r>
      <w:r w:rsidR="00F7121B">
        <w:rPr>
          <w:szCs w:val="24"/>
        </w:rPr>
        <w:t>6</w:t>
      </w:r>
      <w:r w:rsidR="008D5B33">
        <w:rPr>
          <w:szCs w:val="24"/>
        </w:rPr>
        <w:t xml:space="preserve"> к настоящему р</w:t>
      </w:r>
      <w:r w:rsidR="00F964E6" w:rsidRPr="008D5B33">
        <w:rPr>
          <w:szCs w:val="24"/>
        </w:rPr>
        <w:t>ешению;</w:t>
      </w:r>
    </w:p>
    <w:p w:rsidR="00F964E6" w:rsidRPr="00636F83" w:rsidRDefault="003C7E97" w:rsidP="003548EF">
      <w:pPr>
        <w:suppressAutoHyphens/>
        <w:ind w:firstLine="709"/>
        <w:jc w:val="both"/>
      </w:pPr>
      <w:r>
        <w:lastRenderedPageBreak/>
        <w:t>7) о</w:t>
      </w:r>
      <w:r w:rsidR="00F964E6" w:rsidRPr="008D5B33">
        <w:t xml:space="preserve">тчет об использовании </w:t>
      </w:r>
      <w:r w:rsidR="00BE18F2">
        <w:t>бюджетных ассигнований</w:t>
      </w:r>
      <w:r w:rsidR="00F964E6" w:rsidRPr="00181296">
        <w:t xml:space="preserve"> резервного фонда Администрации </w:t>
      </w:r>
      <w:r w:rsidR="00FD3D96" w:rsidRPr="00181296">
        <w:t>Харайгунского</w:t>
      </w:r>
      <w:r w:rsidR="00F964E6" w:rsidRPr="00181296">
        <w:t xml:space="preserve"> му</w:t>
      </w:r>
      <w:r w:rsidR="008D5B33" w:rsidRPr="00181296">
        <w:t>ниципально</w:t>
      </w:r>
      <w:r w:rsidRPr="00181296">
        <w:t xml:space="preserve">го образования </w:t>
      </w:r>
      <w:r w:rsidRPr="00636F83">
        <w:t>за 20</w:t>
      </w:r>
      <w:r w:rsidR="006C6DAA" w:rsidRPr="00636F83">
        <w:t>2</w:t>
      </w:r>
      <w:r w:rsidR="00F61EC5" w:rsidRPr="00636F83">
        <w:t>3</w:t>
      </w:r>
      <w:r w:rsidR="001D5D18" w:rsidRPr="00636F83">
        <w:t xml:space="preserve"> год согласно Приложению </w:t>
      </w:r>
      <w:r w:rsidR="00F7121B" w:rsidRPr="00636F83">
        <w:t>7</w:t>
      </w:r>
      <w:r w:rsidR="008D5B33" w:rsidRPr="00636F83">
        <w:t xml:space="preserve"> к настоящему р</w:t>
      </w:r>
      <w:r w:rsidR="003D7E2B" w:rsidRPr="00636F83">
        <w:t>ешению;</w:t>
      </w:r>
    </w:p>
    <w:p w:rsidR="002D1C7E" w:rsidRPr="00636F83" w:rsidRDefault="003C7E97" w:rsidP="00951BF2">
      <w:pPr>
        <w:suppressAutoHyphens/>
        <w:ind w:firstLine="709"/>
        <w:jc w:val="both"/>
      </w:pPr>
      <w:r w:rsidRPr="00636F83">
        <w:t>8) о</w:t>
      </w:r>
      <w:r w:rsidR="00F964E6" w:rsidRPr="00636F83">
        <w:t xml:space="preserve">тчет об использовании бюджетных ассигнований дорожного фонда </w:t>
      </w:r>
      <w:r w:rsidR="00FD3D96" w:rsidRPr="00636F83">
        <w:t>Харайгунского</w:t>
      </w:r>
      <w:r w:rsidR="00F964E6" w:rsidRPr="00636F83">
        <w:t xml:space="preserve"> муниципального</w:t>
      </w:r>
      <w:r w:rsidR="00A240DC" w:rsidRPr="00636F83">
        <w:t xml:space="preserve"> образования за 20</w:t>
      </w:r>
      <w:r w:rsidR="006C6DAA" w:rsidRPr="00636F83">
        <w:t>2</w:t>
      </w:r>
      <w:r w:rsidR="00F61EC5" w:rsidRPr="00636F83">
        <w:t>3</w:t>
      </w:r>
      <w:r w:rsidR="001D5D18" w:rsidRPr="00636F83">
        <w:t xml:space="preserve"> год согласно Приложению </w:t>
      </w:r>
      <w:r w:rsidR="00F7121B" w:rsidRPr="00636F83">
        <w:t>8</w:t>
      </w:r>
      <w:r w:rsidR="008D5B33" w:rsidRPr="00636F83">
        <w:t xml:space="preserve"> к настоящему р</w:t>
      </w:r>
      <w:r w:rsidR="00F964E6" w:rsidRPr="00636F83">
        <w:t>ешению.</w:t>
      </w:r>
    </w:p>
    <w:p w:rsidR="00F70708" w:rsidRDefault="00951BF2" w:rsidP="00F70708">
      <w:pPr>
        <w:pStyle w:val="10"/>
        <w:ind w:right="-85" w:firstLine="708"/>
        <w:jc w:val="both"/>
        <w:rPr>
          <w:szCs w:val="24"/>
        </w:rPr>
      </w:pPr>
      <w:r w:rsidRPr="00636F83">
        <w:rPr>
          <w:szCs w:val="24"/>
        </w:rPr>
        <w:t>2</w:t>
      </w:r>
      <w:r w:rsidR="00A40F32" w:rsidRPr="00636F83">
        <w:rPr>
          <w:szCs w:val="24"/>
        </w:rPr>
        <w:t xml:space="preserve">. </w:t>
      </w:r>
      <w:r w:rsidR="0066670C" w:rsidRPr="00636F83">
        <w:rPr>
          <w:szCs w:val="24"/>
        </w:rPr>
        <w:t>Опубликовать настоящее решение в информационном бюллетене</w:t>
      </w:r>
      <w:r w:rsidR="0066670C" w:rsidRPr="0066670C">
        <w:rPr>
          <w:szCs w:val="24"/>
        </w:rPr>
        <w:t xml:space="preserve"> Харайгунского муниципального образования «Вестник Харайгунского муниципального образования» и разместить на официальном сайте администрации Харайгунского муниципального</w:t>
      </w:r>
      <w:r w:rsidR="0066670C" w:rsidRPr="00AE5D58">
        <w:rPr>
          <w:szCs w:val="24"/>
        </w:rPr>
        <w:t xml:space="preserve"> образования Зиминского района http://Харайгун</w:t>
      </w:r>
      <w:proofErr w:type="gramStart"/>
      <w:r w:rsidR="0066670C" w:rsidRPr="00AE5D58">
        <w:rPr>
          <w:szCs w:val="24"/>
        </w:rPr>
        <w:t>.р</w:t>
      </w:r>
      <w:proofErr w:type="gramEnd"/>
      <w:r w:rsidR="0066670C" w:rsidRPr="00AE5D58">
        <w:rPr>
          <w:szCs w:val="24"/>
        </w:rPr>
        <w:t>ф в информационно-телекоммуникационной сети «Интернет».</w:t>
      </w:r>
    </w:p>
    <w:p w:rsidR="00A40F32" w:rsidRPr="004E3DB4" w:rsidRDefault="00F70708" w:rsidP="00F70708">
      <w:pPr>
        <w:pStyle w:val="10"/>
        <w:ind w:right="-85" w:firstLine="708"/>
        <w:jc w:val="both"/>
        <w:rPr>
          <w:rFonts w:ascii="Times New Roman CYR" w:hAnsi="Times New Roman CYR" w:cs="Times New Roman CYR"/>
        </w:rPr>
      </w:pPr>
      <w:r w:rsidRPr="004E3DB4">
        <w:rPr>
          <w:rFonts w:ascii="Times New Roman CYR" w:hAnsi="Times New Roman CYR" w:cs="Times New Roman CYR"/>
        </w:rPr>
        <w:t xml:space="preserve"> </w:t>
      </w:r>
    </w:p>
    <w:p w:rsidR="00A40F32" w:rsidRDefault="00A40F32" w:rsidP="001D5D18">
      <w:pPr>
        <w:widowControl w:val="0"/>
        <w:autoSpaceDE w:val="0"/>
        <w:autoSpaceDN w:val="0"/>
        <w:adjustRightInd w:val="0"/>
        <w:jc w:val="both"/>
        <w:rPr>
          <w:rFonts w:ascii="Times New Roman CYR" w:hAnsi="Times New Roman CYR" w:cs="Times New Roman CYR"/>
        </w:rPr>
      </w:pPr>
    </w:p>
    <w:p w:rsidR="00646DBB" w:rsidRPr="004E3DB4" w:rsidRDefault="00646DBB" w:rsidP="001D5D18">
      <w:pPr>
        <w:widowControl w:val="0"/>
        <w:autoSpaceDE w:val="0"/>
        <w:autoSpaceDN w:val="0"/>
        <w:adjustRightInd w:val="0"/>
        <w:jc w:val="both"/>
        <w:rPr>
          <w:rFonts w:ascii="Times New Roman CYR" w:hAnsi="Times New Roman CYR" w:cs="Times New Roman CYR"/>
        </w:rPr>
      </w:pPr>
    </w:p>
    <w:p w:rsidR="00925535" w:rsidRPr="00EF454D" w:rsidRDefault="00925535" w:rsidP="00925535">
      <w:pPr>
        <w:jc w:val="both"/>
        <w:rPr>
          <w:rFonts w:ascii="Times New Roman CYR" w:hAnsi="Times New Roman CYR" w:cs="Times New Roman CYR"/>
        </w:rPr>
      </w:pPr>
      <w:r w:rsidRPr="00EF454D">
        <w:rPr>
          <w:rFonts w:ascii="Times New Roman CYR" w:hAnsi="Times New Roman CYR" w:cs="Times New Roman CYR"/>
        </w:rPr>
        <w:t xml:space="preserve">Глава Харайгунского </w:t>
      </w:r>
    </w:p>
    <w:p w:rsidR="00925535" w:rsidRPr="00184D22" w:rsidRDefault="00925535" w:rsidP="00925535">
      <w:pPr>
        <w:jc w:val="both"/>
      </w:pPr>
      <w:r w:rsidRPr="00EF454D">
        <w:rPr>
          <w:rFonts w:ascii="Times New Roman CYR" w:hAnsi="Times New Roman CYR" w:cs="Times New Roman CYR"/>
        </w:rPr>
        <w:t xml:space="preserve">муниципального образования                                                                       </w:t>
      </w:r>
      <w:r w:rsidR="00C64C37">
        <w:t>Л.Н. Синицына</w:t>
      </w:r>
    </w:p>
    <w:p w:rsidR="00925535" w:rsidRDefault="00925535" w:rsidP="00925535">
      <w:pPr>
        <w:rPr>
          <w:snapToGrid w:val="0"/>
        </w:rPr>
      </w:pPr>
    </w:p>
    <w:p w:rsidR="00925535" w:rsidRDefault="00925535" w:rsidP="00925535">
      <w:pPr>
        <w:rPr>
          <w:snapToGrid w:val="0"/>
        </w:rPr>
      </w:pPr>
    </w:p>
    <w:p w:rsidR="00646DBB" w:rsidRDefault="00646DBB" w:rsidP="00925535">
      <w:pPr>
        <w:rPr>
          <w:snapToGrid w:val="0"/>
        </w:rPr>
      </w:pPr>
    </w:p>
    <w:p w:rsidR="00925535" w:rsidRPr="00D51F2B" w:rsidRDefault="00925535" w:rsidP="00925535">
      <w:pPr>
        <w:rPr>
          <w:rFonts w:ascii="Times New Roman CYR" w:hAnsi="Times New Roman CYR" w:cs="Times New Roman CYR"/>
        </w:rPr>
      </w:pPr>
      <w:r w:rsidRPr="00293FB2">
        <w:rPr>
          <w:snapToGrid w:val="0"/>
        </w:rPr>
        <w:t xml:space="preserve">Председатель Думы </w:t>
      </w:r>
      <w:r w:rsidRPr="00EF454D">
        <w:rPr>
          <w:rFonts w:ascii="Times New Roman CYR" w:hAnsi="Times New Roman CYR" w:cs="Times New Roman CYR"/>
        </w:rPr>
        <w:t>Харайгунского</w:t>
      </w:r>
      <w:r w:rsidRPr="00D51F2B">
        <w:rPr>
          <w:rFonts w:ascii="Times New Roman CYR" w:hAnsi="Times New Roman CYR" w:cs="Times New Roman CYR"/>
        </w:rPr>
        <w:t xml:space="preserve"> </w:t>
      </w:r>
    </w:p>
    <w:p w:rsidR="00925535" w:rsidRDefault="00925535" w:rsidP="00925535">
      <w:pPr>
        <w:rPr>
          <w:bCs/>
          <w:sz w:val="20"/>
          <w:szCs w:val="20"/>
        </w:rPr>
      </w:pPr>
      <w:r w:rsidRPr="00D51F2B">
        <w:rPr>
          <w:rFonts w:ascii="Times New Roman CYR" w:hAnsi="Times New Roman CYR" w:cs="Times New Roman CYR"/>
        </w:rPr>
        <w:t>муниципального образования</w:t>
      </w:r>
      <w:r>
        <w:rPr>
          <w:rFonts w:ascii="Times New Roman CYR" w:hAnsi="Times New Roman CYR" w:cs="Times New Roman CYR"/>
        </w:rPr>
        <w:t xml:space="preserve">                                                                           </w:t>
      </w:r>
      <w:r w:rsidR="00C64C37">
        <w:t>Л.Н. Синицына</w:t>
      </w:r>
      <w:r>
        <w:rPr>
          <w:rFonts w:ascii="Times New Roman CYR" w:hAnsi="Times New Roman CYR" w:cs="Times New Roman CYR"/>
        </w:rPr>
        <w:t xml:space="preserve">                   </w:t>
      </w: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925535" w:rsidRDefault="00925535" w:rsidP="00FC0C31">
      <w:pPr>
        <w:pStyle w:val="21"/>
        <w:ind w:left="0" w:right="-141"/>
        <w:jc w:val="right"/>
        <w:rPr>
          <w:sz w:val="20"/>
        </w:rPr>
      </w:pPr>
    </w:p>
    <w:p w:rsidR="00646DBB" w:rsidRDefault="00646DBB" w:rsidP="00FC0C31">
      <w:pPr>
        <w:pStyle w:val="21"/>
        <w:ind w:left="0" w:right="-141"/>
        <w:jc w:val="right"/>
        <w:rPr>
          <w:sz w:val="20"/>
        </w:rPr>
      </w:pPr>
    </w:p>
    <w:p w:rsidR="00646DBB" w:rsidRDefault="00646DBB" w:rsidP="00FC0C31">
      <w:pPr>
        <w:pStyle w:val="21"/>
        <w:ind w:left="0" w:right="-141"/>
        <w:jc w:val="right"/>
        <w:rPr>
          <w:sz w:val="20"/>
        </w:rPr>
      </w:pPr>
    </w:p>
    <w:p w:rsidR="00646DBB" w:rsidRDefault="00646DBB" w:rsidP="00FC0C31">
      <w:pPr>
        <w:pStyle w:val="21"/>
        <w:ind w:left="0" w:right="-141"/>
        <w:jc w:val="right"/>
        <w:rPr>
          <w:sz w:val="20"/>
        </w:rPr>
      </w:pPr>
    </w:p>
    <w:p w:rsidR="00646DBB" w:rsidRDefault="00646DBB" w:rsidP="00FC0C31">
      <w:pPr>
        <w:pStyle w:val="21"/>
        <w:ind w:left="0" w:right="-141"/>
        <w:jc w:val="right"/>
        <w:rPr>
          <w:sz w:val="20"/>
        </w:rPr>
      </w:pPr>
    </w:p>
    <w:p w:rsidR="00646DBB" w:rsidRDefault="00646DBB" w:rsidP="00FC0C31">
      <w:pPr>
        <w:pStyle w:val="21"/>
        <w:ind w:left="0" w:right="-141"/>
        <w:jc w:val="right"/>
        <w:rPr>
          <w:sz w:val="20"/>
        </w:rPr>
      </w:pPr>
    </w:p>
    <w:p w:rsidR="00925535" w:rsidRDefault="00925535" w:rsidP="00FC0C31">
      <w:pPr>
        <w:pStyle w:val="21"/>
        <w:ind w:left="0" w:right="-141"/>
        <w:jc w:val="right"/>
        <w:rPr>
          <w:sz w:val="20"/>
        </w:rPr>
      </w:pPr>
    </w:p>
    <w:p w:rsidR="00FC0C31" w:rsidRPr="003804D5" w:rsidRDefault="00027202" w:rsidP="00FC0C31">
      <w:pPr>
        <w:pStyle w:val="21"/>
        <w:ind w:left="0" w:right="-141"/>
        <w:jc w:val="right"/>
        <w:rPr>
          <w:sz w:val="20"/>
        </w:rPr>
      </w:pPr>
      <w:r>
        <w:rPr>
          <w:sz w:val="20"/>
        </w:rPr>
        <w:lastRenderedPageBreak/>
        <w:t>Приложение</w:t>
      </w:r>
      <w:r w:rsidR="00C73E17" w:rsidRPr="003804D5">
        <w:rPr>
          <w:sz w:val="20"/>
        </w:rPr>
        <w:t xml:space="preserve"> </w:t>
      </w:r>
      <w:r w:rsidR="00FC0C31" w:rsidRPr="003804D5">
        <w:rPr>
          <w:sz w:val="20"/>
        </w:rPr>
        <w:t>1</w:t>
      </w:r>
    </w:p>
    <w:p w:rsidR="002E5205" w:rsidRPr="003804D5" w:rsidRDefault="00027202" w:rsidP="00FC0C31">
      <w:pPr>
        <w:pStyle w:val="21"/>
        <w:ind w:left="0" w:right="-141"/>
        <w:jc w:val="right"/>
        <w:rPr>
          <w:sz w:val="20"/>
        </w:rPr>
      </w:pPr>
      <w:r>
        <w:rPr>
          <w:sz w:val="20"/>
        </w:rPr>
        <w:t>к р</w:t>
      </w:r>
      <w:r w:rsidR="001D5D18">
        <w:rPr>
          <w:sz w:val="20"/>
        </w:rPr>
        <w:t>ешению Думы Харайгунского</w:t>
      </w:r>
    </w:p>
    <w:p w:rsidR="00C626AA" w:rsidRPr="00527C7B" w:rsidRDefault="00FC0C31" w:rsidP="002E5205">
      <w:pPr>
        <w:pStyle w:val="21"/>
        <w:ind w:left="0" w:right="-141"/>
        <w:jc w:val="right"/>
        <w:rPr>
          <w:sz w:val="20"/>
        </w:rPr>
      </w:pPr>
      <w:r w:rsidRPr="003804D5">
        <w:rPr>
          <w:sz w:val="20"/>
        </w:rPr>
        <w:t>муниципального</w:t>
      </w:r>
      <w:r w:rsidR="002E5205" w:rsidRPr="003804D5">
        <w:rPr>
          <w:sz w:val="20"/>
        </w:rPr>
        <w:t xml:space="preserve"> </w:t>
      </w:r>
      <w:r w:rsidRPr="009E4AEF">
        <w:rPr>
          <w:sz w:val="20"/>
        </w:rPr>
        <w:t>образования</w:t>
      </w:r>
      <w:r w:rsidR="009E4AEF" w:rsidRPr="009E4AEF">
        <w:rPr>
          <w:sz w:val="20"/>
        </w:rPr>
        <w:t xml:space="preserve"> </w:t>
      </w:r>
      <w:r w:rsidR="009E4AEF" w:rsidRPr="00527C7B">
        <w:rPr>
          <w:sz w:val="20"/>
        </w:rPr>
        <w:t>Зиминского района</w:t>
      </w:r>
    </w:p>
    <w:p w:rsidR="00BE7CA1" w:rsidRPr="00527C7B" w:rsidRDefault="00BE7CA1" w:rsidP="00685FC8">
      <w:pPr>
        <w:pStyle w:val="21"/>
        <w:ind w:left="0" w:right="-141"/>
        <w:jc w:val="right"/>
        <w:rPr>
          <w:sz w:val="20"/>
        </w:rPr>
      </w:pPr>
      <w:r w:rsidRPr="00527C7B">
        <w:rPr>
          <w:color w:val="000000"/>
          <w:sz w:val="20"/>
        </w:rPr>
        <w:t>№</w:t>
      </w:r>
      <w:r w:rsidR="00F56A02" w:rsidRPr="00527C7B">
        <w:rPr>
          <w:color w:val="000000"/>
          <w:sz w:val="20"/>
        </w:rPr>
        <w:t>___</w:t>
      </w:r>
      <w:r w:rsidRPr="00527C7B">
        <w:rPr>
          <w:color w:val="000000"/>
          <w:sz w:val="20"/>
        </w:rPr>
        <w:t xml:space="preserve"> от «</w:t>
      </w:r>
      <w:r w:rsidR="00F56A02" w:rsidRPr="00527C7B">
        <w:rPr>
          <w:color w:val="000000"/>
          <w:sz w:val="20"/>
        </w:rPr>
        <w:t>___</w:t>
      </w:r>
      <w:r w:rsidRPr="00527C7B">
        <w:rPr>
          <w:color w:val="000000"/>
          <w:sz w:val="20"/>
        </w:rPr>
        <w:t xml:space="preserve">» </w:t>
      </w:r>
      <w:r w:rsidR="00F56A02" w:rsidRPr="00527C7B">
        <w:rPr>
          <w:color w:val="000000"/>
          <w:sz w:val="20"/>
        </w:rPr>
        <w:t>______</w:t>
      </w:r>
      <w:r w:rsidR="00055569" w:rsidRPr="00527C7B">
        <w:rPr>
          <w:color w:val="000000"/>
          <w:sz w:val="20"/>
        </w:rPr>
        <w:t xml:space="preserve"> </w:t>
      </w:r>
      <w:r w:rsidRPr="00527C7B">
        <w:rPr>
          <w:color w:val="000000"/>
          <w:sz w:val="20"/>
        </w:rPr>
        <w:t xml:space="preserve"> 202</w:t>
      </w:r>
      <w:r w:rsidR="006344E3" w:rsidRPr="00527C7B">
        <w:rPr>
          <w:color w:val="000000"/>
          <w:sz w:val="20"/>
        </w:rPr>
        <w:t xml:space="preserve">4 </w:t>
      </w:r>
      <w:r w:rsidRPr="00527C7B">
        <w:rPr>
          <w:color w:val="000000"/>
          <w:sz w:val="20"/>
        </w:rPr>
        <w:t>года</w:t>
      </w:r>
      <w:r w:rsidRPr="00527C7B">
        <w:rPr>
          <w:sz w:val="20"/>
        </w:rPr>
        <w:t xml:space="preserve"> </w:t>
      </w:r>
    </w:p>
    <w:p w:rsidR="00FC0C31" w:rsidRPr="00527C7B" w:rsidRDefault="00FC0C31" w:rsidP="00685FC8">
      <w:pPr>
        <w:pStyle w:val="21"/>
        <w:ind w:left="0" w:right="-141"/>
        <w:jc w:val="right"/>
        <w:rPr>
          <w:sz w:val="20"/>
        </w:rPr>
      </w:pPr>
      <w:r w:rsidRPr="00527C7B">
        <w:rPr>
          <w:sz w:val="20"/>
        </w:rPr>
        <w:t>«Об у</w:t>
      </w:r>
      <w:r w:rsidR="001D5D18" w:rsidRPr="00527C7B">
        <w:rPr>
          <w:sz w:val="20"/>
        </w:rPr>
        <w:t>тверждении отчета об исполнении</w:t>
      </w:r>
    </w:p>
    <w:p w:rsidR="00027202" w:rsidRPr="00527C7B" w:rsidRDefault="00FC0C31" w:rsidP="00FC0C31">
      <w:pPr>
        <w:pStyle w:val="21"/>
        <w:ind w:left="0" w:right="-141"/>
        <w:jc w:val="right"/>
        <w:rPr>
          <w:sz w:val="20"/>
        </w:rPr>
      </w:pPr>
      <w:r w:rsidRPr="00527C7B">
        <w:rPr>
          <w:sz w:val="20"/>
        </w:rPr>
        <w:t xml:space="preserve">бюджета Харайгунского </w:t>
      </w:r>
      <w:r w:rsidR="00027202" w:rsidRPr="00527C7B">
        <w:rPr>
          <w:sz w:val="20"/>
        </w:rPr>
        <w:t>муниципального</w:t>
      </w:r>
    </w:p>
    <w:p w:rsidR="00FC0C31" w:rsidRPr="00527C7B" w:rsidRDefault="00027202" w:rsidP="00FC0C31">
      <w:pPr>
        <w:pStyle w:val="21"/>
        <w:ind w:left="0" w:right="-141"/>
        <w:jc w:val="right"/>
        <w:rPr>
          <w:sz w:val="20"/>
        </w:rPr>
      </w:pPr>
      <w:r w:rsidRPr="00527C7B">
        <w:rPr>
          <w:sz w:val="20"/>
        </w:rPr>
        <w:t xml:space="preserve">образования </w:t>
      </w:r>
      <w:r w:rsidR="00FC0C31" w:rsidRPr="00527C7B">
        <w:rPr>
          <w:sz w:val="20"/>
        </w:rPr>
        <w:t>за 20</w:t>
      </w:r>
      <w:r w:rsidR="007E1C49" w:rsidRPr="00527C7B">
        <w:rPr>
          <w:sz w:val="20"/>
        </w:rPr>
        <w:t>2</w:t>
      </w:r>
      <w:r w:rsidR="006344E3" w:rsidRPr="00527C7B">
        <w:rPr>
          <w:sz w:val="20"/>
        </w:rPr>
        <w:t>3</w:t>
      </w:r>
      <w:r w:rsidR="00FC0C31" w:rsidRPr="00527C7B">
        <w:rPr>
          <w:sz w:val="20"/>
        </w:rPr>
        <w:t xml:space="preserve"> год»</w:t>
      </w:r>
    </w:p>
    <w:p w:rsidR="000E11AD" w:rsidRPr="00527C7B" w:rsidRDefault="000E11AD" w:rsidP="00316940">
      <w:pPr>
        <w:ind w:right="-2"/>
        <w:jc w:val="center"/>
      </w:pPr>
    </w:p>
    <w:p w:rsidR="000E11AD" w:rsidRPr="005E726B" w:rsidRDefault="000E11AD" w:rsidP="000E11AD">
      <w:pPr>
        <w:ind w:right="-2"/>
        <w:jc w:val="center"/>
        <w:rPr>
          <w:b/>
        </w:rPr>
      </w:pPr>
      <w:r w:rsidRPr="00527C7B">
        <w:rPr>
          <w:b/>
        </w:rPr>
        <w:t xml:space="preserve">Отчет об исполнении бюджета </w:t>
      </w:r>
      <w:r w:rsidR="005958CE" w:rsidRPr="00527C7B">
        <w:rPr>
          <w:b/>
        </w:rPr>
        <w:t>Харайгунского</w:t>
      </w:r>
      <w:r w:rsidRPr="00527C7B">
        <w:rPr>
          <w:b/>
        </w:rPr>
        <w:t xml:space="preserve"> муниципального образования за </w:t>
      </w:r>
      <w:r w:rsidR="003C7E97" w:rsidRPr="00527C7B">
        <w:rPr>
          <w:b/>
        </w:rPr>
        <w:t>20</w:t>
      </w:r>
      <w:r w:rsidR="007E1C49" w:rsidRPr="00527C7B">
        <w:rPr>
          <w:b/>
        </w:rPr>
        <w:t>2</w:t>
      </w:r>
      <w:r w:rsidR="006344E3" w:rsidRPr="00527C7B">
        <w:rPr>
          <w:b/>
        </w:rPr>
        <w:t>3</w:t>
      </w:r>
      <w:r w:rsidR="00E31975" w:rsidRPr="00527C7B">
        <w:rPr>
          <w:b/>
        </w:rPr>
        <w:t xml:space="preserve"> </w:t>
      </w:r>
      <w:r w:rsidRPr="00527C7B">
        <w:rPr>
          <w:b/>
        </w:rPr>
        <w:t xml:space="preserve">год по </w:t>
      </w:r>
      <w:r w:rsidR="003C7E97" w:rsidRPr="00527C7B">
        <w:rPr>
          <w:b/>
        </w:rPr>
        <w:t xml:space="preserve">доходам по </w:t>
      </w:r>
      <w:r w:rsidRPr="00527C7B">
        <w:rPr>
          <w:b/>
        </w:rPr>
        <w:t>классификации доходов бюджетов Российской Федерации</w:t>
      </w:r>
    </w:p>
    <w:p w:rsidR="000E11AD" w:rsidRPr="00FE3918" w:rsidRDefault="000E11AD" w:rsidP="00316940">
      <w:pPr>
        <w:jc w:val="center"/>
        <w:rPr>
          <w:color w:val="000000"/>
        </w:rPr>
      </w:pPr>
    </w:p>
    <w:p w:rsidR="008309BA" w:rsidRPr="005E726B" w:rsidRDefault="005F2C4F" w:rsidP="00F36ECD">
      <w:pPr>
        <w:jc w:val="right"/>
        <w:rPr>
          <w:sz w:val="22"/>
          <w:szCs w:val="22"/>
        </w:rPr>
      </w:pPr>
      <w:r w:rsidRPr="005E726B">
        <w:rPr>
          <w:sz w:val="22"/>
          <w:szCs w:val="22"/>
        </w:rPr>
        <w:t>р</w:t>
      </w:r>
      <w:r w:rsidR="000E11AD" w:rsidRPr="005E726B">
        <w:rPr>
          <w:sz w:val="22"/>
          <w:szCs w:val="22"/>
        </w:rPr>
        <w:t>ублей</w:t>
      </w:r>
    </w:p>
    <w:tbl>
      <w:tblPr>
        <w:tblW w:w="9511" w:type="dxa"/>
        <w:tblInd w:w="95" w:type="dxa"/>
        <w:tblLayout w:type="fixed"/>
        <w:tblLook w:val="04A0"/>
      </w:tblPr>
      <w:tblGrid>
        <w:gridCol w:w="3699"/>
        <w:gridCol w:w="2268"/>
        <w:gridCol w:w="1417"/>
        <w:gridCol w:w="1418"/>
        <w:gridCol w:w="709"/>
      </w:tblGrid>
      <w:tr w:rsidR="00FC7990" w:rsidRPr="005E726B" w:rsidTr="00EC7860">
        <w:trPr>
          <w:trHeight w:val="230"/>
          <w:tblHeader/>
        </w:trPr>
        <w:tc>
          <w:tcPr>
            <w:tcW w:w="3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90" w:rsidRPr="005948D4" w:rsidRDefault="00FC7990" w:rsidP="00FC7990">
            <w:pPr>
              <w:jc w:val="center"/>
              <w:rPr>
                <w:sz w:val="20"/>
                <w:szCs w:val="20"/>
              </w:rPr>
            </w:pPr>
            <w:r w:rsidRPr="005948D4">
              <w:rPr>
                <w:sz w:val="20"/>
                <w:szCs w:val="20"/>
              </w:rPr>
              <w:t>Наименование показателя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90" w:rsidRPr="005948D4" w:rsidRDefault="00FC7990" w:rsidP="00FC7990">
            <w:pPr>
              <w:jc w:val="center"/>
              <w:rPr>
                <w:sz w:val="20"/>
                <w:szCs w:val="20"/>
              </w:rPr>
            </w:pPr>
            <w:r w:rsidRPr="005948D4">
              <w:rPr>
                <w:sz w:val="20"/>
                <w:szCs w:val="20"/>
              </w:rPr>
              <w:t>Код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90" w:rsidRPr="005948D4" w:rsidRDefault="00FC7990" w:rsidP="00FC7990">
            <w:pPr>
              <w:jc w:val="center"/>
              <w:rPr>
                <w:sz w:val="20"/>
                <w:szCs w:val="20"/>
              </w:rPr>
            </w:pPr>
            <w:r w:rsidRPr="005948D4">
              <w:rPr>
                <w:sz w:val="20"/>
                <w:szCs w:val="20"/>
              </w:rPr>
              <w:t>Утверждено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90" w:rsidRPr="005948D4" w:rsidRDefault="00FC7990" w:rsidP="00FC7990">
            <w:pPr>
              <w:jc w:val="center"/>
              <w:rPr>
                <w:sz w:val="20"/>
                <w:szCs w:val="20"/>
              </w:rPr>
            </w:pPr>
            <w:r w:rsidRPr="005948D4">
              <w:rPr>
                <w:sz w:val="20"/>
                <w:szCs w:val="20"/>
              </w:rPr>
              <w:t>Исполнено</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7990" w:rsidRPr="005948D4" w:rsidRDefault="00FC7990" w:rsidP="00FC7990">
            <w:pPr>
              <w:jc w:val="center"/>
              <w:rPr>
                <w:sz w:val="20"/>
                <w:szCs w:val="20"/>
              </w:rPr>
            </w:pPr>
            <w:r w:rsidRPr="005948D4">
              <w:rPr>
                <w:sz w:val="20"/>
                <w:szCs w:val="20"/>
              </w:rPr>
              <w:t>%  исполнения</w:t>
            </w:r>
          </w:p>
        </w:tc>
      </w:tr>
      <w:tr w:rsidR="00FC7990" w:rsidRPr="005E726B" w:rsidTr="00EC7860">
        <w:trPr>
          <w:trHeight w:val="230"/>
          <w:tblHeader/>
        </w:trPr>
        <w:tc>
          <w:tcPr>
            <w:tcW w:w="3699" w:type="dxa"/>
            <w:vMerge/>
            <w:tcBorders>
              <w:top w:val="single" w:sz="4" w:space="0" w:color="auto"/>
              <w:left w:val="single" w:sz="4" w:space="0" w:color="auto"/>
              <w:bottom w:val="single" w:sz="4" w:space="0" w:color="auto"/>
              <w:right w:val="single" w:sz="4" w:space="0" w:color="auto"/>
            </w:tcBorders>
            <w:vAlign w:val="center"/>
            <w:hideMark/>
          </w:tcPr>
          <w:p w:rsidR="00FC7990" w:rsidRPr="005948D4" w:rsidRDefault="00FC7990" w:rsidP="00FC7990">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C7990" w:rsidRPr="005948D4" w:rsidRDefault="00FC7990" w:rsidP="00FC7990">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C7990" w:rsidRPr="005948D4" w:rsidRDefault="00FC7990" w:rsidP="00FC7990">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C7990" w:rsidRPr="005948D4" w:rsidRDefault="00FC7990" w:rsidP="00FC7990">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C7990" w:rsidRPr="005948D4" w:rsidRDefault="00FC7990" w:rsidP="00FC7990">
            <w:pPr>
              <w:rPr>
                <w:sz w:val="20"/>
                <w:szCs w:val="20"/>
              </w:rPr>
            </w:pP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Федеральная налоговая служба</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18200000000000000000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2 774 755,35</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2 776 346,39</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100,1</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18210102010011000110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60 300,00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63 202,84</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104,8</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18210102010013000110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11,83</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EC7860" w:rsidP="005A567D">
            <w:pPr>
              <w:jc w:val="right"/>
              <w:rPr>
                <w:sz w:val="20"/>
                <w:szCs w:val="20"/>
              </w:rPr>
            </w:pPr>
            <w:r>
              <w:rPr>
                <w:sz w:val="20"/>
                <w:szCs w:val="20"/>
              </w:rPr>
              <w:t>-</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18210102020011000110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-244,65</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-244,65</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18210102030011000110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7 800,00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7 733,97</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99,2</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18210102040011000110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798,40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79,8</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18210302231010000110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1 029 800,00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1 044 909,86</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101,5</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Доходы от уплаты акцизов на моторные масла для дизельных и (или) карбюраторных (</w:t>
            </w:r>
            <w:proofErr w:type="spellStart"/>
            <w:r w:rsidRPr="005A567D">
              <w:rPr>
                <w:sz w:val="20"/>
                <w:szCs w:val="20"/>
              </w:rPr>
              <w:t>инжекторных</w:t>
            </w:r>
            <w:proofErr w:type="spellEnd"/>
            <w:r w:rsidRPr="005A567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18210302241010000110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5 300,00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5 457,42</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103,0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18210302251010000110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1 077 900,00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1 079 995,85</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100,2</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5A567D">
              <w:rPr>
                <w:sz w:val="20"/>
                <w:szCs w:val="20"/>
              </w:rPr>
              <w:lastRenderedPageBreak/>
              <w:t>федеральном бюджете в целях формирования дорожных фондов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lastRenderedPageBreak/>
              <w:t>18210302261010000110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-114 100,00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-113 764,20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99,7</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18210503010011000110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19 000,00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18 810,00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99,0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18210601030101000110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160 000,00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156 896,12</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98,1</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18210606033101000110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155 000,00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126 695,15</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81,7</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18210606043101000110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360 000,00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372 741,08</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103,5</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18211618000020000140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13 000,00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13 102,72</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100,8</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Администрация Харайгунского муниципального образования Зиминского района</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96200000000000000000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6 744 552,91</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7 210 232,50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106,9</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proofErr w:type="gramStart"/>
            <w:r w:rsidRPr="005A567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96211105025100000120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962,49</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96,2</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Прочие доходы от оказания платных услуг (работ) получателями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96211301995100000130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10 000,00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10 000,00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Невыясненные поступления, зачисляемые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96211701050100000180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300,00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EC7860" w:rsidP="005A567D">
            <w:pPr>
              <w:jc w:val="right"/>
              <w:rPr>
                <w:sz w:val="20"/>
                <w:szCs w:val="20"/>
              </w:rPr>
            </w:pPr>
            <w:r>
              <w:rPr>
                <w:sz w:val="20"/>
                <w:szCs w:val="20"/>
              </w:rPr>
              <w:t>-</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lastRenderedPageBreak/>
              <w:t>Прочие неналоговые доходы бюджетов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96211705050100000180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50 244,50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50 244,50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Инициативные платежи, зачисляемые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96211715030100105150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185 900,00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EC7860" w:rsidP="005A567D">
            <w:pPr>
              <w:jc w:val="right"/>
              <w:rPr>
                <w:sz w:val="20"/>
                <w:szCs w:val="20"/>
              </w:rPr>
            </w:pPr>
            <w:r>
              <w:rPr>
                <w:sz w:val="20"/>
                <w:szCs w:val="20"/>
              </w:rPr>
              <w:t>-</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Инициативные платежи, зачисляемые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96211715030100106150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163 944,00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EC7860" w:rsidP="005A567D">
            <w:pPr>
              <w:jc w:val="right"/>
              <w:rPr>
                <w:sz w:val="20"/>
                <w:szCs w:val="20"/>
              </w:rPr>
            </w:pPr>
            <w:r>
              <w:rPr>
                <w:sz w:val="20"/>
                <w:szCs w:val="20"/>
              </w:rPr>
              <w:t>-</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Инициативные платежи, зачисляемые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96211715030100107150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214 015,00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EC7860" w:rsidP="005A567D">
            <w:pPr>
              <w:jc w:val="right"/>
              <w:rPr>
                <w:sz w:val="20"/>
                <w:szCs w:val="20"/>
              </w:rPr>
            </w:pPr>
            <w:r>
              <w:rPr>
                <w:sz w:val="20"/>
                <w:szCs w:val="20"/>
              </w:rPr>
              <w:t>-</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Прочие субсидии бюджетам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96220229999100000150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6 333 879,31</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6 333 879,31</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Субвенции бюджетам сельских поселений на выполнение передаваемых полномочий субъектов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96220230024100000150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65 700,00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38 887,20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59,2</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96220235118100000150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173 700,00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173 700,00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Прочие межбюджетные трансферты, передаваемые бюджетам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96220249999100000150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38 400,00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38 400,00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Прочие безвозмездные поступления в бюджеты сельских поселений</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96220705030100000150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71 629,10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Финансовое управление Зиминского районного муниципального образования</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96200000000000000000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7 927 529,00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7 927 529,00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20"/>
        </w:trPr>
        <w:tc>
          <w:tcPr>
            <w:tcW w:w="3699" w:type="dxa"/>
            <w:tcBorders>
              <w:top w:val="nil"/>
              <w:left w:val="single" w:sz="4" w:space="0" w:color="auto"/>
              <w:bottom w:val="single" w:sz="4" w:space="0" w:color="auto"/>
              <w:right w:val="single" w:sz="4" w:space="0" w:color="auto"/>
            </w:tcBorders>
            <w:shd w:val="clear" w:color="auto" w:fill="auto"/>
            <w:vAlign w:val="center"/>
            <w:hideMark/>
          </w:tcPr>
          <w:p w:rsidR="005A567D" w:rsidRPr="005A567D" w:rsidRDefault="005A567D" w:rsidP="005A567D">
            <w:pPr>
              <w:rPr>
                <w:sz w:val="20"/>
                <w:szCs w:val="20"/>
              </w:rPr>
            </w:pPr>
            <w:r w:rsidRPr="005A567D">
              <w:rPr>
                <w:sz w:val="20"/>
                <w:szCs w:val="20"/>
              </w:rPr>
              <w:t>Дотации бюджетам сельских поселений на выравнивание бюджетной обеспеченности из бюджетов муниципальных районов</w:t>
            </w:r>
          </w:p>
        </w:tc>
        <w:tc>
          <w:tcPr>
            <w:tcW w:w="226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sz w:val="20"/>
                <w:szCs w:val="20"/>
              </w:rPr>
            </w:pPr>
            <w:r w:rsidRPr="005A567D">
              <w:rPr>
                <w:sz w:val="20"/>
                <w:szCs w:val="20"/>
              </w:rPr>
              <w:t>96220216001100000150</w:t>
            </w:r>
          </w:p>
        </w:tc>
        <w:tc>
          <w:tcPr>
            <w:tcW w:w="1417"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7 927 529,00</w:t>
            </w:r>
          </w:p>
        </w:tc>
        <w:tc>
          <w:tcPr>
            <w:tcW w:w="1418"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7 927 529,00</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right"/>
              <w:rPr>
                <w:sz w:val="20"/>
                <w:szCs w:val="20"/>
              </w:rPr>
            </w:pPr>
            <w:r w:rsidRPr="005A567D">
              <w:rPr>
                <w:sz w:val="20"/>
                <w:szCs w:val="20"/>
              </w:rPr>
              <w:t>100,0</w:t>
            </w:r>
          </w:p>
        </w:tc>
      </w:tr>
      <w:tr w:rsidR="005A567D" w:rsidRPr="005A567D" w:rsidTr="00EC7860">
        <w:trPr>
          <w:trHeight w:val="300"/>
        </w:trPr>
        <w:tc>
          <w:tcPr>
            <w:tcW w:w="5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67D" w:rsidRPr="005A567D" w:rsidRDefault="005A567D" w:rsidP="005A567D">
            <w:pPr>
              <w:rPr>
                <w:b/>
                <w:bCs/>
                <w:sz w:val="20"/>
                <w:szCs w:val="20"/>
              </w:rPr>
            </w:pPr>
            <w:r w:rsidRPr="005A567D">
              <w:rPr>
                <w:b/>
                <w:bCs/>
                <w:sz w:val="20"/>
                <w:szCs w:val="2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5A567D" w:rsidRPr="005A567D" w:rsidRDefault="005A567D" w:rsidP="005A567D">
            <w:pPr>
              <w:jc w:val="center"/>
              <w:rPr>
                <w:b/>
                <w:bCs/>
                <w:sz w:val="20"/>
                <w:szCs w:val="20"/>
              </w:rPr>
            </w:pPr>
            <w:r w:rsidRPr="005A567D">
              <w:rPr>
                <w:b/>
                <w:bCs/>
                <w:sz w:val="20"/>
                <w:szCs w:val="20"/>
              </w:rPr>
              <w:t>17 446 837,26</w:t>
            </w:r>
          </w:p>
        </w:tc>
        <w:tc>
          <w:tcPr>
            <w:tcW w:w="1418" w:type="dxa"/>
            <w:tcBorders>
              <w:top w:val="nil"/>
              <w:left w:val="nil"/>
              <w:bottom w:val="single" w:sz="4" w:space="0" w:color="auto"/>
              <w:right w:val="single" w:sz="4" w:space="0" w:color="auto"/>
            </w:tcBorders>
            <w:shd w:val="clear" w:color="auto" w:fill="auto"/>
            <w:noWrap/>
            <w:vAlign w:val="bottom"/>
            <w:hideMark/>
          </w:tcPr>
          <w:p w:rsidR="005A567D" w:rsidRPr="005A567D" w:rsidRDefault="005A567D" w:rsidP="005A567D">
            <w:pPr>
              <w:jc w:val="center"/>
              <w:rPr>
                <w:b/>
                <w:bCs/>
                <w:sz w:val="20"/>
                <w:szCs w:val="20"/>
              </w:rPr>
            </w:pPr>
            <w:r w:rsidRPr="005A567D">
              <w:rPr>
                <w:b/>
                <w:bCs/>
                <w:sz w:val="20"/>
                <w:szCs w:val="20"/>
              </w:rPr>
              <w:t>17 914 107,89</w:t>
            </w:r>
          </w:p>
        </w:tc>
        <w:tc>
          <w:tcPr>
            <w:tcW w:w="709" w:type="dxa"/>
            <w:tcBorders>
              <w:top w:val="nil"/>
              <w:left w:val="nil"/>
              <w:bottom w:val="single" w:sz="4" w:space="0" w:color="auto"/>
              <w:right w:val="single" w:sz="4" w:space="0" w:color="auto"/>
            </w:tcBorders>
            <w:shd w:val="clear" w:color="auto" w:fill="auto"/>
            <w:vAlign w:val="bottom"/>
            <w:hideMark/>
          </w:tcPr>
          <w:p w:rsidR="005A567D" w:rsidRPr="005A567D" w:rsidRDefault="005A567D" w:rsidP="005A567D">
            <w:pPr>
              <w:jc w:val="center"/>
              <w:rPr>
                <w:b/>
                <w:bCs/>
                <w:sz w:val="20"/>
                <w:szCs w:val="20"/>
              </w:rPr>
            </w:pPr>
            <w:r w:rsidRPr="005A567D">
              <w:rPr>
                <w:b/>
                <w:bCs/>
                <w:sz w:val="20"/>
                <w:szCs w:val="20"/>
              </w:rPr>
              <w:t>102,7</w:t>
            </w:r>
          </w:p>
        </w:tc>
      </w:tr>
    </w:tbl>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5E726B" w:rsidRDefault="005E726B"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931F30" w:rsidRDefault="00931F30" w:rsidP="00181296">
      <w:pPr>
        <w:pStyle w:val="21"/>
        <w:ind w:left="0" w:right="-141"/>
        <w:jc w:val="right"/>
        <w:rPr>
          <w:sz w:val="20"/>
        </w:rPr>
      </w:pPr>
    </w:p>
    <w:p w:rsidR="00426E10" w:rsidRDefault="00426E10" w:rsidP="00181296">
      <w:pPr>
        <w:pStyle w:val="21"/>
        <w:ind w:left="0" w:right="-141"/>
        <w:jc w:val="right"/>
        <w:rPr>
          <w:sz w:val="20"/>
        </w:rPr>
      </w:pPr>
    </w:p>
    <w:p w:rsidR="00B46C25" w:rsidRDefault="00B46C25" w:rsidP="00181296">
      <w:pPr>
        <w:pStyle w:val="21"/>
        <w:ind w:left="0" w:right="-141"/>
        <w:jc w:val="right"/>
        <w:rPr>
          <w:sz w:val="20"/>
        </w:rPr>
      </w:pPr>
    </w:p>
    <w:p w:rsidR="005E726B" w:rsidRDefault="005E726B" w:rsidP="00181296">
      <w:pPr>
        <w:pStyle w:val="21"/>
        <w:ind w:left="0" w:right="-141"/>
        <w:jc w:val="right"/>
        <w:rPr>
          <w:sz w:val="20"/>
        </w:rPr>
      </w:pPr>
    </w:p>
    <w:p w:rsidR="00B835D7" w:rsidRPr="00527C7B" w:rsidRDefault="008309BA" w:rsidP="00181296">
      <w:pPr>
        <w:pStyle w:val="21"/>
        <w:ind w:left="0" w:right="-141"/>
        <w:jc w:val="right"/>
        <w:rPr>
          <w:sz w:val="20"/>
        </w:rPr>
      </w:pPr>
      <w:r w:rsidRPr="00527C7B">
        <w:rPr>
          <w:sz w:val="20"/>
        </w:rPr>
        <w:lastRenderedPageBreak/>
        <w:t xml:space="preserve">Приложение </w:t>
      </w:r>
      <w:r w:rsidR="00B835D7" w:rsidRPr="00527C7B">
        <w:rPr>
          <w:sz w:val="20"/>
        </w:rPr>
        <w:t>2</w:t>
      </w:r>
    </w:p>
    <w:p w:rsidR="00AD203E" w:rsidRPr="00527C7B" w:rsidRDefault="00AD203E" w:rsidP="00AD203E">
      <w:pPr>
        <w:pStyle w:val="21"/>
        <w:ind w:left="0" w:right="-141"/>
        <w:jc w:val="right"/>
        <w:rPr>
          <w:sz w:val="20"/>
        </w:rPr>
      </w:pPr>
      <w:r w:rsidRPr="00527C7B">
        <w:rPr>
          <w:sz w:val="20"/>
        </w:rPr>
        <w:t>к решению Думы Харайгунского</w:t>
      </w:r>
    </w:p>
    <w:p w:rsidR="00AD203E" w:rsidRPr="00527C7B" w:rsidRDefault="00AD203E" w:rsidP="00AD203E">
      <w:pPr>
        <w:pStyle w:val="21"/>
        <w:ind w:left="0" w:right="-141"/>
        <w:jc w:val="right"/>
        <w:rPr>
          <w:sz w:val="20"/>
        </w:rPr>
      </w:pPr>
      <w:r w:rsidRPr="00527C7B">
        <w:rPr>
          <w:sz w:val="20"/>
        </w:rPr>
        <w:t>муниципального образования</w:t>
      </w:r>
      <w:r w:rsidR="009E4AEF" w:rsidRPr="00527C7B">
        <w:rPr>
          <w:sz w:val="20"/>
        </w:rPr>
        <w:t xml:space="preserve"> Зиминского района</w:t>
      </w:r>
    </w:p>
    <w:p w:rsidR="00BE7CA1" w:rsidRPr="00527C7B" w:rsidRDefault="00F56A02" w:rsidP="0021406F">
      <w:pPr>
        <w:pStyle w:val="21"/>
        <w:ind w:left="0" w:right="-141"/>
        <w:jc w:val="right"/>
        <w:rPr>
          <w:color w:val="000000"/>
          <w:sz w:val="20"/>
        </w:rPr>
      </w:pPr>
      <w:r w:rsidRPr="00527C7B">
        <w:rPr>
          <w:color w:val="000000"/>
          <w:sz w:val="20"/>
        </w:rPr>
        <w:t>№___ от «___» ______  20</w:t>
      </w:r>
      <w:r w:rsidR="006344E3" w:rsidRPr="00527C7B">
        <w:rPr>
          <w:color w:val="000000"/>
          <w:sz w:val="20"/>
        </w:rPr>
        <w:t xml:space="preserve">24 </w:t>
      </w:r>
      <w:r w:rsidRPr="00527C7B">
        <w:rPr>
          <w:color w:val="000000"/>
          <w:sz w:val="20"/>
        </w:rPr>
        <w:t>года</w:t>
      </w:r>
    </w:p>
    <w:p w:rsidR="00AD203E" w:rsidRPr="00527C7B" w:rsidRDefault="0021406F" w:rsidP="0021406F">
      <w:pPr>
        <w:pStyle w:val="21"/>
        <w:ind w:left="0" w:right="-141"/>
        <w:jc w:val="right"/>
        <w:rPr>
          <w:sz w:val="20"/>
        </w:rPr>
      </w:pPr>
      <w:r w:rsidRPr="00527C7B">
        <w:rPr>
          <w:sz w:val="20"/>
        </w:rPr>
        <w:t xml:space="preserve"> </w:t>
      </w:r>
      <w:r w:rsidR="00AD203E" w:rsidRPr="00527C7B">
        <w:rPr>
          <w:sz w:val="20"/>
        </w:rPr>
        <w:t>«Об утверждении отчета об исполнении</w:t>
      </w:r>
    </w:p>
    <w:p w:rsidR="00AD203E" w:rsidRPr="00527C7B" w:rsidRDefault="00AD203E" w:rsidP="00AD203E">
      <w:pPr>
        <w:pStyle w:val="21"/>
        <w:ind w:left="0" w:right="-141"/>
        <w:jc w:val="right"/>
        <w:rPr>
          <w:sz w:val="20"/>
        </w:rPr>
      </w:pPr>
      <w:r w:rsidRPr="00527C7B">
        <w:rPr>
          <w:sz w:val="20"/>
        </w:rPr>
        <w:t>бюджета Харайгунского муниципального</w:t>
      </w:r>
    </w:p>
    <w:p w:rsidR="00AD203E" w:rsidRPr="00527C7B" w:rsidRDefault="00AD203E" w:rsidP="00AD203E">
      <w:pPr>
        <w:pStyle w:val="21"/>
        <w:ind w:left="0" w:right="-141"/>
        <w:jc w:val="right"/>
        <w:rPr>
          <w:sz w:val="20"/>
        </w:rPr>
      </w:pPr>
      <w:r w:rsidRPr="00527C7B">
        <w:rPr>
          <w:sz w:val="20"/>
        </w:rPr>
        <w:t>образования за 20</w:t>
      </w:r>
      <w:r w:rsidR="007E1C49" w:rsidRPr="00527C7B">
        <w:rPr>
          <w:sz w:val="20"/>
        </w:rPr>
        <w:t>2</w:t>
      </w:r>
      <w:r w:rsidR="006344E3" w:rsidRPr="00527C7B">
        <w:rPr>
          <w:sz w:val="20"/>
        </w:rPr>
        <w:t>3</w:t>
      </w:r>
      <w:r w:rsidRPr="00527C7B">
        <w:rPr>
          <w:sz w:val="20"/>
        </w:rPr>
        <w:t xml:space="preserve"> год»</w:t>
      </w:r>
    </w:p>
    <w:p w:rsidR="00FC0CF5" w:rsidRPr="00527C7B" w:rsidRDefault="00FC0CF5" w:rsidP="008309BA">
      <w:pPr>
        <w:pStyle w:val="21"/>
        <w:ind w:left="0" w:right="-141"/>
        <w:jc w:val="center"/>
        <w:rPr>
          <w:szCs w:val="24"/>
        </w:rPr>
      </w:pPr>
    </w:p>
    <w:p w:rsidR="00B835D7" w:rsidRDefault="00B835D7" w:rsidP="00B835D7">
      <w:pPr>
        <w:jc w:val="center"/>
        <w:rPr>
          <w:b/>
        </w:rPr>
      </w:pPr>
      <w:r w:rsidRPr="00527C7B">
        <w:rPr>
          <w:b/>
        </w:rPr>
        <w:t xml:space="preserve">Отчет об исполнении бюджета Харайгунского муниципального образования за </w:t>
      </w:r>
      <w:r w:rsidR="009B755A" w:rsidRPr="00527C7B">
        <w:rPr>
          <w:b/>
        </w:rPr>
        <w:t>20</w:t>
      </w:r>
      <w:r w:rsidR="007E1C49" w:rsidRPr="00527C7B">
        <w:rPr>
          <w:b/>
        </w:rPr>
        <w:t>2</w:t>
      </w:r>
      <w:r w:rsidR="006344E3" w:rsidRPr="00527C7B">
        <w:rPr>
          <w:b/>
        </w:rPr>
        <w:t>3</w:t>
      </w:r>
      <w:r w:rsidRPr="00527C7B">
        <w:rPr>
          <w:b/>
        </w:rPr>
        <w:t xml:space="preserve"> год </w:t>
      </w:r>
      <w:r w:rsidR="003C0442" w:rsidRPr="00527C7B">
        <w:rPr>
          <w:b/>
        </w:rPr>
        <w:t xml:space="preserve">по доходам </w:t>
      </w:r>
      <w:r w:rsidRPr="00527C7B">
        <w:rPr>
          <w:b/>
        </w:rPr>
        <w:t>по кодам видов доходов, подвидов доходов, классификации операций сектора государственного управления, относящихся к доходам бюджетов</w:t>
      </w:r>
    </w:p>
    <w:p w:rsidR="00B835D7" w:rsidRPr="00FE3918" w:rsidRDefault="00B835D7" w:rsidP="008309BA">
      <w:pPr>
        <w:jc w:val="center"/>
        <w:rPr>
          <w:b/>
          <w:bCs/>
        </w:rPr>
      </w:pPr>
    </w:p>
    <w:p w:rsidR="00B835D7" w:rsidRDefault="005E5B4D" w:rsidP="00B835D7">
      <w:pPr>
        <w:jc w:val="right"/>
        <w:rPr>
          <w:bCs/>
          <w:sz w:val="22"/>
          <w:szCs w:val="22"/>
        </w:rPr>
      </w:pPr>
      <w:r>
        <w:rPr>
          <w:bCs/>
          <w:sz w:val="22"/>
          <w:szCs w:val="22"/>
        </w:rPr>
        <w:t>р</w:t>
      </w:r>
      <w:r w:rsidR="00B835D7" w:rsidRPr="009B755A">
        <w:rPr>
          <w:bCs/>
          <w:sz w:val="22"/>
          <w:szCs w:val="22"/>
        </w:rPr>
        <w:t>ублей</w:t>
      </w:r>
    </w:p>
    <w:tbl>
      <w:tblPr>
        <w:tblW w:w="9511" w:type="dxa"/>
        <w:tblInd w:w="95" w:type="dxa"/>
        <w:tblLayout w:type="fixed"/>
        <w:tblLook w:val="04A0"/>
      </w:tblPr>
      <w:tblGrid>
        <w:gridCol w:w="3274"/>
        <w:gridCol w:w="2554"/>
        <w:gridCol w:w="1415"/>
        <w:gridCol w:w="1413"/>
        <w:gridCol w:w="855"/>
      </w:tblGrid>
      <w:tr w:rsidR="005E5B4D" w:rsidRPr="00E1354A" w:rsidTr="00A44559">
        <w:trPr>
          <w:trHeight w:val="765"/>
          <w:tblHeader/>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B4D" w:rsidRPr="00E1354A" w:rsidRDefault="005E5B4D" w:rsidP="005E5B4D">
            <w:pPr>
              <w:jc w:val="center"/>
              <w:rPr>
                <w:sz w:val="20"/>
                <w:szCs w:val="20"/>
              </w:rPr>
            </w:pPr>
            <w:r w:rsidRPr="00E1354A">
              <w:rPr>
                <w:sz w:val="20"/>
                <w:szCs w:val="20"/>
              </w:rPr>
              <w:t>Наименование показателя</w:t>
            </w:r>
          </w:p>
        </w:tc>
        <w:tc>
          <w:tcPr>
            <w:tcW w:w="2554" w:type="dxa"/>
            <w:tcBorders>
              <w:top w:val="single" w:sz="4" w:space="0" w:color="auto"/>
              <w:left w:val="nil"/>
              <w:bottom w:val="single" w:sz="4" w:space="0" w:color="auto"/>
              <w:right w:val="single" w:sz="4" w:space="0" w:color="auto"/>
            </w:tcBorders>
            <w:shd w:val="clear" w:color="auto" w:fill="auto"/>
            <w:vAlign w:val="center"/>
            <w:hideMark/>
          </w:tcPr>
          <w:p w:rsidR="005E5B4D" w:rsidRPr="00E1354A" w:rsidRDefault="005E5B4D" w:rsidP="005E5B4D">
            <w:pPr>
              <w:jc w:val="center"/>
              <w:rPr>
                <w:sz w:val="20"/>
                <w:szCs w:val="20"/>
              </w:rPr>
            </w:pPr>
            <w:r w:rsidRPr="00E1354A">
              <w:rPr>
                <w:sz w:val="20"/>
                <w:szCs w:val="20"/>
              </w:rPr>
              <w:t>Код бюджетной классификации Российской Федерации</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5E5B4D" w:rsidRPr="00E1354A" w:rsidRDefault="005E5B4D" w:rsidP="005E5B4D">
            <w:pPr>
              <w:jc w:val="center"/>
              <w:rPr>
                <w:sz w:val="20"/>
                <w:szCs w:val="20"/>
              </w:rPr>
            </w:pPr>
            <w:r w:rsidRPr="00E1354A">
              <w:rPr>
                <w:sz w:val="20"/>
                <w:szCs w:val="20"/>
              </w:rPr>
              <w:t>Утверждено</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5E5B4D" w:rsidRPr="00E1354A" w:rsidRDefault="005E5B4D" w:rsidP="005E5B4D">
            <w:pPr>
              <w:jc w:val="center"/>
              <w:rPr>
                <w:sz w:val="20"/>
                <w:szCs w:val="20"/>
              </w:rPr>
            </w:pPr>
            <w:r w:rsidRPr="00E1354A">
              <w:rPr>
                <w:sz w:val="20"/>
                <w:szCs w:val="20"/>
              </w:rPr>
              <w:t>Исполнено</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5E5B4D" w:rsidRPr="00E1354A" w:rsidRDefault="005E5B4D" w:rsidP="005E5B4D">
            <w:pPr>
              <w:jc w:val="center"/>
              <w:rPr>
                <w:sz w:val="20"/>
                <w:szCs w:val="20"/>
              </w:rPr>
            </w:pPr>
            <w:r w:rsidRPr="00E1354A">
              <w:rPr>
                <w:sz w:val="20"/>
                <w:szCs w:val="20"/>
              </w:rPr>
              <w:t>% исполнения</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НАЛОГОВЫЕ И НЕНАЛОГОВЫЕ ДОХОДЫ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000 1 00 00000 00 0000 000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2 835 999,85</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3 401 712,38</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119,9</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НАЛОГИ НА ПРИБЫЛЬ, ДОХОДЫ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000 1 01 00000 00 0000 000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68 855,35</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71 502,39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доходы физических лиц</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000 1 01 02000 01 0000 110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68 855,35</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71 502,39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000 1 01 02010 01 0000 110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60 300,00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63 214,67</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104,8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000 1 01 02020 01 0000 110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-244,65</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-244,65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000 1 01 02030 01 0000 110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7 800,00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7 733,97</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r w:rsidRPr="004F6486">
              <w:rPr>
                <w:sz w:val="20"/>
                <w:szCs w:val="20"/>
              </w:rPr>
              <w:lastRenderedPageBreak/>
              <w:t>соответствии со статьей 227.1 Налогового кодекса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lastRenderedPageBreak/>
              <w:t>000 1 01 02040 01 0000 110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798,40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79,8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lastRenderedPageBreak/>
              <w:t xml:space="preserve">  НАЛОГИ НА ТОВАРЫ (РАБОТЫ, УСЛУГИ), РЕАЛИЗУЕМЫЕ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1 998 900,00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2 016 598,93</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100,9</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Акцизы по подакцизным товарам (продукции), производимым на территории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000 1 03 02000 01 0000 110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1 998 900,00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2 016 598,93</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100,9</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000 1 03 02230 01 0000 110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1 029 800,00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1 044 909,86</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101,5</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000 1 03 02231 01 0000 110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1 029 800,00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1 044 909,86</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101,5</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моторные масла для дизельных и (или) карбюраторных (</w:t>
            </w:r>
            <w:proofErr w:type="spellStart"/>
            <w:r w:rsidRPr="004F6486">
              <w:rPr>
                <w:sz w:val="20"/>
                <w:szCs w:val="20"/>
              </w:rPr>
              <w:t>инжекторных</w:t>
            </w:r>
            <w:proofErr w:type="spellEnd"/>
            <w:r w:rsidRPr="004F648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000 1 03 02240 01 0000 110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5 300,00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5 457,42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моторные масла для дизельных и (или) карбюраторных (</w:t>
            </w:r>
            <w:proofErr w:type="spellStart"/>
            <w:r w:rsidRPr="004F6486">
              <w:rPr>
                <w:sz w:val="20"/>
                <w:szCs w:val="20"/>
              </w:rPr>
              <w:t>инжекторных</w:t>
            </w:r>
            <w:proofErr w:type="spellEnd"/>
            <w:r w:rsidRPr="004F648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000 1 03 02241 01 0000 110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5 300,00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5 457,42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000 1 03 02250 01 0000 110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1 077 900,00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1 079 995,85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000 1 03 02251 01 0000 110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1 077 900,00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1 079 995,85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000 1 03 02260 01 0000 110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-114 100,00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-113 764,20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99,7</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000 1 03 02261 01 0000 110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-114 100,00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-113 764,20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99,7</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НАЛОГИ НА СОВОКУПНЫЙ ДОХОД</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000 1 05 00000 00 0000 000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19 000,00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18 810,00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Единый сельскохозяйственный налог</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000 1 05 03000 01 0000 110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19 000,00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18 810,00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Единый сельскохозяйственный налог</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000 1 05 03010 01 0000 110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19 000,00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18 810,00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НАЛОГИ НА ИМУЩЕСТВО</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675 000,00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656 332,35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97,2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имущество физических лиц</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000 1 06 01000 00 0000 110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160 000,00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156 896,12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98,1</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000 1 06 01030 10 0000 110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160 000,00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156 896,12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98,1</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Земельный налог</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000 1 06 06000 00 0000 110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515 000,00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499 436,23</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97,0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lastRenderedPageBreak/>
              <w:t xml:space="preserve">  Земельный налог с организаций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000 1 06 06030 00 0000 110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155 000,00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126 695,15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81,7</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Земельный налог с организаций, обладающих земельным участком, расположенным в границах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000 1 06 06033 10 0000 110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155 000,00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126 695,15</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81,7</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Земельный налог с физических лиц</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000 1 06 06040 00 0000 110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360 000,00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372 741,08</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103,5</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000 1 06 06043 10 0000 110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360 000,00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372 741,08</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103,5</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ИСПОЛЬЗОВАНИЯ ИМУЩЕСТВА, НАХОДЯЩЕГОСЯ В ГОСУДАРСТВЕННОЙ И МУНИЦИПАЛЬНОЙ СОБСТВЕННОСТИ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000 1 11 00000 00 0000 000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962,49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000 1 11 05000 00 0000 120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962,49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w:t>
            </w:r>
            <w:proofErr w:type="gramStart"/>
            <w:r w:rsidRPr="004F6486">
              <w:rPr>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000 1 11 05020 00 0000 120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962,49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w:t>
            </w:r>
            <w:proofErr w:type="gramStart"/>
            <w:r w:rsidRPr="004F6486">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000 1 11 05025 10 0000 120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962,49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96,2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ОКАЗАНИЯ ПЛАТНЫХ УСЛУГ И КОМПЕНСАЦИИ ЗАТРАТ ГОСУДАРСТВА</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000 1 13 00000 00 0000 000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оказания платных услуг (работ)</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000 1 13 01000 00 0000 130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доходы от оказания платных услуг (работ)</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000 1 13 01990 00 0000 130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доходы от оказания платных услуг (работ) </w:t>
            </w:r>
            <w:r w:rsidRPr="004F6486">
              <w:rPr>
                <w:sz w:val="20"/>
                <w:szCs w:val="20"/>
              </w:rPr>
              <w:lastRenderedPageBreak/>
              <w:t>получателями средств бюджетов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lastRenderedPageBreak/>
              <w:t>000 1 13 01995 10 0000 130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10 000,00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lastRenderedPageBreak/>
              <w:t xml:space="preserve">  ШТРАФЫ, САНКЦИИ, ВОЗМЕЩЕНИЕ УЩЕРБА</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000 1 16 00000 00 0000 000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13 000,00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13 102,72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000 1 16 18000 02 0000 140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13 000,00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13 102,72</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НЕНАЛОГОВЫЕ ДОХОДЫ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50 244,50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614 403,50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1 222,8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Невыясненные поступления</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000 1 17 01000 00 0000 180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Невыясненные поступления, зачисляемые в бюджеты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000 1 17 01050 10 0000 180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неналоговые доходы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000 1 17 05000 00 0000 180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50 244,50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50 244,50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неналоговые доходы бюджетов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000 1 17 05050 10 0000 180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50 244,50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50 244,50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Инициативные платежи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000 1 17 15000 00 0000 150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563 859,00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Инициативные платежи, зачисляемые в бюджеты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000 1 17 15030 10 0000 150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563 859,00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БЕЗВОЗМЕЗДНЫЕ ПОСТУПЛЕНИЯ</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000 2 00 00000 00 0000 000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14 610 837,41</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14 512 395,51</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99,3</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БЕЗВОЗМЕЗДНЫЕ ПОСТУПЛЕНИЯ ОТ ДРУГИХ БЮДЖЕТОВ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14 539 208,31</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14 512 395,51</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99,8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Дотации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000 2 02 10000 00 0000 150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000 2 02 16001 00 0000 150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Дотации бюджетам сельских поселений на выравнивание бюджетной обеспеченности из бюджетов муниципальных районов</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000 2 02 16001 10 0000 150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7 927 529,00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Субсидии бюджетам бюджетной системы Российской Федерации (межбюджетные субсидии)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000 2 02 20000 00 0000 150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субсидии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000 2 02 29999 00 0000 150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субсидии бюджетам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000 2 02 29999 10 0000 150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6 333 879,31</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Субвенции бюджетам бюджетной системы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000 2 02 30000 00 0000 150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239 400,00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212 587,20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88,8</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Субвенции местным бюджетам на </w:t>
            </w:r>
            <w:r w:rsidRPr="004F6486">
              <w:rPr>
                <w:sz w:val="20"/>
                <w:szCs w:val="20"/>
              </w:rPr>
              <w:lastRenderedPageBreak/>
              <w:t>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lastRenderedPageBreak/>
              <w:t>000 2 02 30024 00 0000 150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65 700,00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38 887,20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59,2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lastRenderedPageBreak/>
              <w:t xml:space="preserve">  Субвенции бюджетам сельских поселений на выполнение передаваемых полномочий субъектов Российской Федерации</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000 2 02 30024 10 0000 150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65 700,00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38 887,20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59,2</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000 2 02 35118 00 0000 150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173 700,00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173 700,00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000 2 02 35118 10 0000 150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173 700,00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173 700,00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Иные межбюджетные трансферты</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000 2 02 40000 00 0000 150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межбюджетные трансферты, передаваемые бюджетам</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000 2 02 49999 00 0000 150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межбюджетные трансферты, передаваемые бюджетам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000 2 02 49999 10 0000 150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38 400,00</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100,0</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БЕЗВОЗМЕЗДНЫЕ ПОСТУПЛЕНИЯ</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000 2 07 00000 00 0000 000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71 629,10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безвозмездные поступления в бюджеты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000 2 07 05000 10 0000 150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71 629,10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sz w:val="20"/>
                <w:szCs w:val="20"/>
              </w:rPr>
            </w:pPr>
            <w:r w:rsidRPr="004F6486">
              <w:rPr>
                <w:sz w:val="20"/>
                <w:szCs w:val="20"/>
              </w:rPr>
              <w:t xml:space="preserve">  Прочие безвозмездные поступления в бюджеты сельских поселений</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sz w:val="20"/>
                <w:szCs w:val="20"/>
              </w:rPr>
            </w:pPr>
            <w:r w:rsidRPr="004F6486">
              <w:rPr>
                <w:sz w:val="20"/>
                <w:szCs w:val="20"/>
              </w:rPr>
              <w:t>000 2 07 05030 10 0000 150</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71 629,10</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sz w:val="20"/>
                <w:szCs w:val="20"/>
              </w:rPr>
            </w:pPr>
            <w:r w:rsidRPr="004F6486">
              <w:rPr>
                <w:sz w:val="20"/>
                <w:szCs w:val="20"/>
              </w:rPr>
              <w:t>-</w:t>
            </w:r>
          </w:p>
        </w:tc>
      </w:tr>
      <w:tr w:rsidR="004F6486" w:rsidRPr="004F6486" w:rsidTr="00A44559">
        <w:trPr>
          <w:trHeight w:val="255"/>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F6486" w:rsidRPr="004F6486" w:rsidRDefault="004F6486" w:rsidP="004F6486">
            <w:pPr>
              <w:rPr>
                <w:b/>
                <w:sz w:val="20"/>
                <w:szCs w:val="20"/>
              </w:rPr>
            </w:pPr>
            <w:r w:rsidRPr="004F6486">
              <w:rPr>
                <w:b/>
                <w:sz w:val="20"/>
                <w:szCs w:val="20"/>
              </w:rPr>
              <w:t>Доходы бюджета - всего</w:t>
            </w:r>
          </w:p>
        </w:tc>
        <w:tc>
          <w:tcPr>
            <w:tcW w:w="2554"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center"/>
              <w:rPr>
                <w:b/>
                <w:sz w:val="20"/>
                <w:szCs w:val="20"/>
              </w:rPr>
            </w:pPr>
            <w:r w:rsidRPr="004F6486">
              <w:rPr>
                <w:b/>
                <w:sz w:val="20"/>
                <w:szCs w:val="20"/>
              </w:rPr>
              <w:t> </w:t>
            </w:r>
          </w:p>
        </w:tc>
        <w:tc>
          <w:tcPr>
            <w:tcW w:w="141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b/>
                <w:sz w:val="20"/>
                <w:szCs w:val="20"/>
              </w:rPr>
            </w:pPr>
            <w:r w:rsidRPr="004F6486">
              <w:rPr>
                <w:b/>
                <w:sz w:val="20"/>
                <w:szCs w:val="20"/>
              </w:rPr>
              <w:t>17 446 837,26</w:t>
            </w:r>
          </w:p>
        </w:tc>
        <w:tc>
          <w:tcPr>
            <w:tcW w:w="1413"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b/>
                <w:sz w:val="20"/>
                <w:szCs w:val="20"/>
              </w:rPr>
            </w:pPr>
            <w:r w:rsidRPr="004F6486">
              <w:rPr>
                <w:b/>
                <w:sz w:val="20"/>
                <w:szCs w:val="20"/>
              </w:rPr>
              <w:t>17 914 107,89</w:t>
            </w:r>
          </w:p>
        </w:tc>
        <w:tc>
          <w:tcPr>
            <w:tcW w:w="855" w:type="dxa"/>
            <w:tcBorders>
              <w:top w:val="nil"/>
              <w:left w:val="nil"/>
              <w:bottom w:val="single" w:sz="4" w:space="0" w:color="auto"/>
              <w:right w:val="single" w:sz="4" w:space="0" w:color="auto"/>
            </w:tcBorders>
            <w:shd w:val="clear" w:color="auto" w:fill="auto"/>
            <w:noWrap/>
            <w:vAlign w:val="bottom"/>
            <w:hideMark/>
          </w:tcPr>
          <w:p w:rsidR="004F6486" w:rsidRPr="004F6486" w:rsidRDefault="004F6486" w:rsidP="004F6486">
            <w:pPr>
              <w:jc w:val="right"/>
              <w:rPr>
                <w:b/>
                <w:sz w:val="20"/>
                <w:szCs w:val="20"/>
              </w:rPr>
            </w:pPr>
            <w:r w:rsidRPr="004F6486">
              <w:rPr>
                <w:b/>
                <w:sz w:val="20"/>
                <w:szCs w:val="20"/>
              </w:rPr>
              <w:t>102,7</w:t>
            </w:r>
          </w:p>
        </w:tc>
      </w:tr>
    </w:tbl>
    <w:p w:rsidR="00BE16DB" w:rsidRDefault="00BE16DB" w:rsidP="0066693A">
      <w:pPr>
        <w:pStyle w:val="21"/>
        <w:ind w:left="0" w:right="-141"/>
        <w:jc w:val="right"/>
        <w:rPr>
          <w:sz w:val="20"/>
        </w:rPr>
        <w:sectPr w:rsidR="00BE16DB" w:rsidSect="001D5D18">
          <w:footerReference w:type="even" r:id="rId9"/>
          <w:footerReference w:type="default" r:id="rId10"/>
          <w:pgSz w:w="11906" w:h="16838" w:code="9"/>
          <w:pgMar w:top="1134" w:right="851" w:bottom="1134" w:left="1701" w:header="709" w:footer="709" w:gutter="0"/>
          <w:cols w:space="708"/>
          <w:docGrid w:linePitch="360"/>
        </w:sectPr>
      </w:pPr>
    </w:p>
    <w:p w:rsidR="0066693A" w:rsidRPr="0084244E" w:rsidRDefault="00027202" w:rsidP="0066693A">
      <w:pPr>
        <w:pStyle w:val="21"/>
        <w:ind w:left="0" w:right="-141"/>
        <w:jc w:val="right"/>
        <w:rPr>
          <w:sz w:val="20"/>
        </w:rPr>
      </w:pPr>
      <w:r>
        <w:rPr>
          <w:sz w:val="20"/>
        </w:rPr>
        <w:lastRenderedPageBreak/>
        <w:t xml:space="preserve">Приложение </w:t>
      </w:r>
      <w:r w:rsidR="001C6918">
        <w:rPr>
          <w:sz w:val="20"/>
        </w:rPr>
        <w:t>3</w:t>
      </w:r>
    </w:p>
    <w:p w:rsidR="00AD203E" w:rsidRPr="003804D5" w:rsidRDefault="00AD203E" w:rsidP="00AD203E">
      <w:pPr>
        <w:pStyle w:val="21"/>
        <w:ind w:left="0" w:right="-141"/>
        <w:jc w:val="right"/>
        <w:rPr>
          <w:sz w:val="20"/>
        </w:rPr>
      </w:pPr>
      <w:r>
        <w:rPr>
          <w:sz w:val="20"/>
        </w:rPr>
        <w:t>к решению Думы Харайгунского</w:t>
      </w:r>
    </w:p>
    <w:p w:rsidR="00AD203E" w:rsidRPr="009E4AEF" w:rsidRDefault="00AD203E" w:rsidP="00AD203E">
      <w:pPr>
        <w:pStyle w:val="21"/>
        <w:ind w:left="0" w:right="-141"/>
        <w:jc w:val="right"/>
        <w:rPr>
          <w:sz w:val="20"/>
        </w:rPr>
      </w:pPr>
      <w:r w:rsidRPr="003804D5">
        <w:rPr>
          <w:sz w:val="20"/>
        </w:rPr>
        <w:t>муниципального образования</w:t>
      </w:r>
      <w:r w:rsidR="009E4AEF">
        <w:rPr>
          <w:sz w:val="20"/>
        </w:rPr>
        <w:t xml:space="preserve"> </w:t>
      </w:r>
      <w:r w:rsidR="009E4AEF" w:rsidRPr="009E4AEF">
        <w:rPr>
          <w:sz w:val="20"/>
        </w:rPr>
        <w:t>Зиминского района</w:t>
      </w:r>
    </w:p>
    <w:p w:rsidR="0021406F" w:rsidRPr="006D572E" w:rsidRDefault="00F56A02" w:rsidP="0021406F">
      <w:pPr>
        <w:ind w:right="-144"/>
        <w:jc w:val="right"/>
        <w:rPr>
          <w:sz w:val="20"/>
          <w:szCs w:val="20"/>
        </w:rPr>
      </w:pPr>
      <w:r w:rsidRPr="009E4AEF">
        <w:rPr>
          <w:color w:val="000000"/>
          <w:sz w:val="20"/>
        </w:rPr>
        <w:t xml:space="preserve">№___ от «___» ______  </w:t>
      </w:r>
      <w:r w:rsidRPr="006D572E">
        <w:rPr>
          <w:color w:val="000000"/>
          <w:sz w:val="20"/>
        </w:rPr>
        <w:t>202</w:t>
      </w:r>
      <w:r w:rsidR="006344E3" w:rsidRPr="006D572E">
        <w:rPr>
          <w:color w:val="000000"/>
          <w:sz w:val="20"/>
        </w:rPr>
        <w:t xml:space="preserve">4 </w:t>
      </w:r>
      <w:r w:rsidRPr="006D572E">
        <w:rPr>
          <w:color w:val="000000"/>
          <w:sz w:val="20"/>
        </w:rPr>
        <w:t>года</w:t>
      </w:r>
    </w:p>
    <w:p w:rsidR="00AD203E" w:rsidRPr="006D572E" w:rsidRDefault="0021406F" w:rsidP="0021406F">
      <w:pPr>
        <w:pStyle w:val="21"/>
        <w:ind w:left="0" w:right="-141"/>
        <w:jc w:val="right"/>
        <w:rPr>
          <w:sz w:val="20"/>
        </w:rPr>
      </w:pPr>
      <w:r w:rsidRPr="006D572E">
        <w:rPr>
          <w:sz w:val="20"/>
        </w:rPr>
        <w:t xml:space="preserve"> </w:t>
      </w:r>
      <w:r w:rsidR="00AD203E" w:rsidRPr="006D572E">
        <w:rPr>
          <w:sz w:val="20"/>
        </w:rPr>
        <w:t>«Об утверждении отчета об исполнении</w:t>
      </w:r>
    </w:p>
    <w:p w:rsidR="00AD203E" w:rsidRPr="006D572E" w:rsidRDefault="00AD203E" w:rsidP="00AD203E">
      <w:pPr>
        <w:pStyle w:val="21"/>
        <w:ind w:left="0" w:right="-141"/>
        <w:jc w:val="right"/>
        <w:rPr>
          <w:sz w:val="20"/>
        </w:rPr>
      </w:pPr>
      <w:r w:rsidRPr="006D572E">
        <w:rPr>
          <w:sz w:val="20"/>
        </w:rPr>
        <w:t>бюджета Харайгунского муниципального</w:t>
      </w:r>
    </w:p>
    <w:p w:rsidR="00AD203E" w:rsidRPr="006D572E" w:rsidRDefault="000013F2" w:rsidP="00AD203E">
      <w:pPr>
        <w:pStyle w:val="21"/>
        <w:ind w:left="0" w:right="-141"/>
        <w:jc w:val="right"/>
        <w:rPr>
          <w:sz w:val="20"/>
        </w:rPr>
      </w:pPr>
      <w:r w:rsidRPr="006D572E">
        <w:rPr>
          <w:sz w:val="20"/>
        </w:rPr>
        <w:t>образования за 20</w:t>
      </w:r>
      <w:r w:rsidR="007E1C49" w:rsidRPr="006D572E">
        <w:rPr>
          <w:sz w:val="20"/>
        </w:rPr>
        <w:t>2</w:t>
      </w:r>
      <w:r w:rsidR="002837EC" w:rsidRPr="006D572E">
        <w:rPr>
          <w:sz w:val="20"/>
        </w:rPr>
        <w:t>3</w:t>
      </w:r>
      <w:r w:rsidR="00AD203E" w:rsidRPr="006D572E">
        <w:rPr>
          <w:sz w:val="20"/>
        </w:rPr>
        <w:t xml:space="preserve"> год»</w:t>
      </w:r>
    </w:p>
    <w:p w:rsidR="000E0D8E" w:rsidRPr="006D572E" w:rsidRDefault="000E0D8E" w:rsidP="008309BA">
      <w:pPr>
        <w:pStyle w:val="22"/>
        <w:ind w:left="0"/>
        <w:jc w:val="center"/>
        <w:rPr>
          <w:sz w:val="24"/>
        </w:rPr>
      </w:pPr>
    </w:p>
    <w:p w:rsidR="00FC0C31" w:rsidRPr="00456B9A" w:rsidRDefault="000E0D8E" w:rsidP="000E0D8E">
      <w:pPr>
        <w:pStyle w:val="22"/>
        <w:ind w:left="0"/>
        <w:jc w:val="center"/>
        <w:rPr>
          <w:b/>
          <w:color w:val="000000"/>
          <w:sz w:val="24"/>
        </w:rPr>
      </w:pPr>
      <w:r w:rsidRPr="006D572E">
        <w:rPr>
          <w:b/>
          <w:color w:val="000000"/>
          <w:sz w:val="24"/>
        </w:rPr>
        <w:t>Отчет об исполнении бюджета Харайгунского му</w:t>
      </w:r>
      <w:r w:rsidR="00CA4BBF" w:rsidRPr="006D572E">
        <w:rPr>
          <w:b/>
          <w:color w:val="000000"/>
          <w:sz w:val="24"/>
        </w:rPr>
        <w:t>ниципального образования за 20</w:t>
      </w:r>
      <w:r w:rsidR="007E1C49" w:rsidRPr="006D572E">
        <w:rPr>
          <w:b/>
          <w:color w:val="000000"/>
          <w:sz w:val="24"/>
        </w:rPr>
        <w:t>2</w:t>
      </w:r>
      <w:r w:rsidR="002837EC" w:rsidRPr="006D572E">
        <w:rPr>
          <w:b/>
          <w:color w:val="000000"/>
          <w:sz w:val="24"/>
        </w:rPr>
        <w:t>3</w:t>
      </w:r>
      <w:r w:rsidR="00E31975" w:rsidRPr="006D572E">
        <w:rPr>
          <w:b/>
          <w:color w:val="000000"/>
          <w:sz w:val="24"/>
        </w:rPr>
        <w:t xml:space="preserve"> </w:t>
      </w:r>
      <w:r w:rsidRPr="006D572E">
        <w:rPr>
          <w:b/>
          <w:color w:val="000000"/>
          <w:sz w:val="24"/>
        </w:rPr>
        <w:t>год по расходам по разделам и подразделам классификации</w:t>
      </w:r>
      <w:r w:rsidR="0034070A" w:rsidRPr="006D572E">
        <w:rPr>
          <w:b/>
          <w:color w:val="000000"/>
          <w:sz w:val="24"/>
        </w:rPr>
        <w:t xml:space="preserve"> расходов</w:t>
      </w:r>
      <w:r w:rsidRPr="006D572E">
        <w:rPr>
          <w:b/>
          <w:color w:val="000000"/>
          <w:sz w:val="24"/>
        </w:rPr>
        <w:t xml:space="preserve"> бюджетов</w:t>
      </w:r>
      <w:r w:rsidRPr="00456B9A">
        <w:rPr>
          <w:b/>
          <w:color w:val="000000"/>
          <w:sz w:val="24"/>
        </w:rPr>
        <w:t xml:space="preserve"> Российской Федерации</w:t>
      </w:r>
    </w:p>
    <w:p w:rsidR="00DC5D34" w:rsidRPr="00456B9A" w:rsidRDefault="00DC5D34" w:rsidP="000E0D8E">
      <w:pPr>
        <w:pStyle w:val="22"/>
        <w:ind w:left="0"/>
        <w:jc w:val="center"/>
        <w:rPr>
          <w:b/>
          <w:bCs/>
          <w:sz w:val="24"/>
        </w:rPr>
      </w:pPr>
    </w:p>
    <w:p w:rsidR="008309BA" w:rsidRDefault="005E5B4D" w:rsidP="005977CE">
      <w:pPr>
        <w:pStyle w:val="22"/>
        <w:ind w:left="0"/>
        <w:jc w:val="right"/>
        <w:rPr>
          <w:sz w:val="22"/>
          <w:szCs w:val="22"/>
        </w:rPr>
      </w:pPr>
      <w:r>
        <w:rPr>
          <w:sz w:val="22"/>
          <w:szCs w:val="22"/>
        </w:rPr>
        <w:t>р</w:t>
      </w:r>
      <w:r w:rsidR="00D4194C" w:rsidRPr="00456B9A">
        <w:rPr>
          <w:sz w:val="22"/>
          <w:szCs w:val="22"/>
        </w:rPr>
        <w:t>ублей</w:t>
      </w:r>
    </w:p>
    <w:tbl>
      <w:tblPr>
        <w:tblW w:w="9369" w:type="dxa"/>
        <w:tblInd w:w="95" w:type="dxa"/>
        <w:tblLayout w:type="fixed"/>
        <w:tblLook w:val="04A0"/>
      </w:tblPr>
      <w:tblGrid>
        <w:gridCol w:w="1054"/>
        <w:gridCol w:w="1054"/>
        <w:gridCol w:w="1053"/>
        <w:gridCol w:w="1053"/>
        <w:gridCol w:w="335"/>
        <w:gridCol w:w="567"/>
        <w:gridCol w:w="151"/>
        <w:gridCol w:w="416"/>
        <w:gridCol w:w="1418"/>
        <w:gridCol w:w="13"/>
        <w:gridCol w:w="1404"/>
        <w:gridCol w:w="13"/>
        <w:gridCol w:w="838"/>
      </w:tblGrid>
      <w:tr w:rsidR="00070910" w:rsidRPr="0039476C" w:rsidTr="006D572E">
        <w:trPr>
          <w:trHeight w:val="20"/>
        </w:trPr>
        <w:tc>
          <w:tcPr>
            <w:tcW w:w="4549"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0910" w:rsidRPr="0039476C" w:rsidRDefault="00070910" w:rsidP="00070910">
            <w:pPr>
              <w:jc w:val="center"/>
              <w:rPr>
                <w:bCs/>
                <w:sz w:val="20"/>
                <w:szCs w:val="20"/>
              </w:rPr>
            </w:pPr>
            <w:r w:rsidRPr="0039476C">
              <w:rPr>
                <w:bCs/>
                <w:sz w:val="20"/>
                <w:szCs w:val="20"/>
              </w:rPr>
              <w:t>Наименование показателя</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070910" w:rsidRPr="0039476C" w:rsidRDefault="00070910" w:rsidP="00070910">
            <w:pPr>
              <w:jc w:val="center"/>
              <w:rPr>
                <w:bCs/>
                <w:sz w:val="20"/>
                <w:szCs w:val="20"/>
              </w:rPr>
            </w:pPr>
            <w:r w:rsidRPr="0039476C">
              <w:rPr>
                <w:bCs/>
                <w:sz w:val="20"/>
                <w:szCs w:val="20"/>
              </w:rPr>
              <w:t>РЗ</w:t>
            </w:r>
          </w:p>
        </w:tc>
        <w:tc>
          <w:tcPr>
            <w:tcW w:w="567" w:type="dxa"/>
            <w:gridSpan w:val="2"/>
            <w:tcBorders>
              <w:top w:val="single" w:sz="8" w:space="0" w:color="auto"/>
              <w:left w:val="nil"/>
              <w:bottom w:val="single" w:sz="8" w:space="0" w:color="auto"/>
              <w:right w:val="single" w:sz="8" w:space="0" w:color="auto"/>
            </w:tcBorders>
            <w:shd w:val="clear" w:color="auto" w:fill="auto"/>
            <w:noWrap/>
            <w:vAlign w:val="center"/>
            <w:hideMark/>
          </w:tcPr>
          <w:p w:rsidR="00070910" w:rsidRPr="0039476C" w:rsidRDefault="00070910" w:rsidP="00070910">
            <w:pPr>
              <w:jc w:val="center"/>
              <w:rPr>
                <w:bCs/>
                <w:sz w:val="20"/>
                <w:szCs w:val="20"/>
              </w:rPr>
            </w:pPr>
            <w:proofErr w:type="gramStart"/>
            <w:r w:rsidRPr="0039476C">
              <w:rPr>
                <w:bCs/>
                <w:sz w:val="20"/>
                <w:szCs w:val="20"/>
              </w:rPr>
              <w:t>ПР</w:t>
            </w:r>
            <w:proofErr w:type="gramEnd"/>
          </w:p>
        </w:tc>
        <w:tc>
          <w:tcPr>
            <w:tcW w:w="1431" w:type="dxa"/>
            <w:gridSpan w:val="2"/>
            <w:tcBorders>
              <w:top w:val="single" w:sz="8" w:space="0" w:color="auto"/>
              <w:left w:val="nil"/>
              <w:bottom w:val="single" w:sz="8" w:space="0" w:color="auto"/>
              <w:right w:val="nil"/>
            </w:tcBorders>
            <w:shd w:val="clear" w:color="auto" w:fill="auto"/>
            <w:vAlign w:val="center"/>
            <w:hideMark/>
          </w:tcPr>
          <w:p w:rsidR="00070910" w:rsidRPr="0039476C" w:rsidRDefault="00070910" w:rsidP="00070910">
            <w:pPr>
              <w:jc w:val="center"/>
              <w:rPr>
                <w:bCs/>
                <w:sz w:val="20"/>
                <w:szCs w:val="20"/>
              </w:rPr>
            </w:pPr>
            <w:r w:rsidRPr="0039476C">
              <w:rPr>
                <w:bCs/>
                <w:sz w:val="20"/>
                <w:szCs w:val="20"/>
              </w:rPr>
              <w:t>Утверждено</w:t>
            </w:r>
          </w:p>
        </w:tc>
        <w:tc>
          <w:tcPr>
            <w:tcW w:w="1417" w:type="dxa"/>
            <w:gridSpan w:val="2"/>
            <w:tcBorders>
              <w:top w:val="single" w:sz="8" w:space="0" w:color="auto"/>
              <w:left w:val="single" w:sz="8" w:space="0" w:color="auto"/>
              <w:bottom w:val="single" w:sz="8" w:space="0" w:color="auto"/>
              <w:right w:val="nil"/>
            </w:tcBorders>
            <w:shd w:val="clear" w:color="auto" w:fill="auto"/>
            <w:vAlign w:val="center"/>
            <w:hideMark/>
          </w:tcPr>
          <w:p w:rsidR="00070910" w:rsidRPr="0039476C" w:rsidRDefault="00070910" w:rsidP="00070910">
            <w:pPr>
              <w:jc w:val="center"/>
              <w:rPr>
                <w:bCs/>
                <w:sz w:val="20"/>
                <w:szCs w:val="20"/>
              </w:rPr>
            </w:pPr>
            <w:r w:rsidRPr="0039476C">
              <w:rPr>
                <w:bCs/>
                <w:sz w:val="20"/>
                <w:szCs w:val="20"/>
              </w:rPr>
              <w:t>Исполнено</w:t>
            </w:r>
          </w:p>
        </w:tc>
        <w:tc>
          <w:tcPr>
            <w:tcW w:w="83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0910" w:rsidRPr="0039476C" w:rsidRDefault="00070910" w:rsidP="00070910">
            <w:pPr>
              <w:jc w:val="center"/>
              <w:rPr>
                <w:bCs/>
                <w:sz w:val="20"/>
                <w:szCs w:val="20"/>
              </w:rPr>
            </w:pPr>
            <w:r w:rsidRPr="0039476C">
              <w:rPr>
                <w:bCs/>
                <w:sz w:val="20"/>
                <w:szCs w:val="20"/>
              </w:rPr>
              <w:t>% исполнения</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4 531 343,18</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4 522 509,86</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99,8</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02</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1 205 980,36</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1 205 980,36</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04</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2 947 099,82</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2 943 266,50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99,9</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Резервные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11</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5 000,00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Другие общегосударственные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13</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373 263,00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373 263,00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НАЦИОНАЛЬНАЯ ОБОРОНА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02</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173 700,00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173 700,00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Мобилизационная и вневойсковая подготовка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02</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03</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173 700,00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173 700,00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НАЦИОНАЛЬНАЯ ЭКОНОМИКА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3 099 832,20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1 906 833,52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61,5</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Общеэкономические вопросы</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65 000,00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38 187,20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58,7</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Дорожное хозяйство (дорожные фонды)</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09</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3 034 832,20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1 868 646,32</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61,6</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ЖИЛИЩНО-КОММУНАЛЬНОЕ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05</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1 366 170,45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1 366 170,45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Коммунальное хозяйство</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05</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02</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557 012,40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557 012,40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Благоустройство</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05</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03</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809 158,05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809 158,05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КУЛЬТУРА, КИНЕМАТОГРАФИЯ</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08</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4 239 754,74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4 211 983,07</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99,3</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Культура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08</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4 239 754,74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4 211 983,07</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99,3</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СОЦИАЛЬНАЯ ПОЛИТИКА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345 564,00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345 564,00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Пенсионное обеспечение</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345 564,00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345 564,00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ФИЗИЧЕСКАЯ КУЛЬТУРА И СПОРТ</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4 597 371,75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4 597 371,75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Физическая культура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11</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01</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4 597 371,75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4 597 371,75</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МЕЖБЮДЖЕТНЫЕ ТРАНСФЕРТЫ ОБЩЕГО ХАРАКТЕРА БЮДЖЕТАМ БЮДЖЕТНОЙ СИСТЕМЫ РОССИЙСКОЙ ФЕДЕРАЦИИ</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00</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420 109,00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420 109,00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9D0F35" w:rsidRPr="009D0F35" w:rsidTr="006D572E">
        <w:trPr>
          <w:trHeight w:val="20"/>
        </w:trPr>
        <w:tc>
          <w:tcPr>
            <w:tcW w:w="454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9D0F35" w:rsidRPr="009D0F35" w:rsidRDefault="009D0F35" w:rsidP="009D0F35">
            <w:pPr>
              <w:rPr>
                <w:sz w:val="20"/>
                <w:szCs w:val="20"/>
              </w:rPr>
            </w:pPr>
            <w:r w:rsidRPr="009D0F35">
              <w:rPr>
                <w:sz w:val="20"/>
                <w:szCs w:val="20"/>
              </w:rPr>
              <w:t>Прочие межбюджетные трансферты общего характера</w:t>
            </w:r>
          </w:p>
        </w:tc>
        <w:tc>
          <w:tcPr>
            <w:tcW w:w="567" w:type="dxa"/>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14</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center"/>
              <w:rPr>
                <w:sz w:val="20"/>
                <w:szCs w:val="20"/>
              </w:rPr>
            </w:pPr>
            <w:r w:rsidRPr="009D0F35">
              <w:rPr>
                <w:sz w:val="20"/>
                <w:szCs w:val="20"/>
              </w:rPr>
              <w:t>03</w:t>
            </w:r>
          </w:p>
        </w:tc>
        <w:tc>
          <w:tcPr>
            <w:tcW w:w="1431"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420 109,00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9D0F35" w:rsidRPr="009D0F35" w:rsidRDefault="009D0F35" w:rsidP="009D0F35">
            <w:pPr>
              <w:jc w:val="right"/>
              <w:rPr>
                <w:sz w:val="20"/>
                <w:szCs w:val="20"/>
              </w:rPr>
            </w:pPr>
            <w:r w:rsidRPr="009D0F35">
              <w:rPr>
                <w:sz w:val="20"/>
                <w:szCs w:val="20"/>
              </w:rPr>
              <w:t>420 109,00</w:t>
            </w:r>
          </w:p>
        </w:tc>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9D0F35" w:rsidRPr="009D0F35" w:rsidRDefault="009D0F35" w:rsidP="009D0F35">
            <w:pPr>
              <w:jc w:val="right"/>
              <w:rPr>
                <w:sz w:val="20"/>
                <w:szCs w:val="20"/>
              </w:rPr>
            </w:pPr>
            <w:r w:rsidRPr="009D0F35">
              <w:rPr>
                <w:sz w:val="20"/>
                <w:szCs w:val="20"/>
              </w:rPr>
              <w:t>100,0</w:t>
            </w:r>
          </w:p>
        </w:tc>
      </w:tr>
      <w:tr w:rsidR="006D572E" w:rsidRPr="009D0F35" w:rsidTr="006D572E">
        <w:trPr>
          <w:trHeight w:val="255"/>
        </w:trPr>
        <w:tc>
          <w:tcPr>
            <w:tcW w:w="1054" w:type="dxa"/>
            <w:tcBorders>
              <w:top w:val="nil"/>
              <w:left w:val="single" w:sz="8" w:space="0" w:color="auto"/>
              <w:bottom w:val="single" w:sz="8" w:space="0" w:color="auto"/>
              <w:right w:val="nil"/>
            </w:tcBorders>
            <w:shd w:val="clear" w:color="auto" w:fill="auto"/>
            <w:noWrap/>
            <w:vAlign w:val="bottom"/>
            <w:hideMark/>
          </w:tcPr>
          <w:p w:rsidR="006D572E" w:rsidRPr="009D0F35" w:rsidRDefault="006D572E" w:rsidP="009D0F35">
            <w:pPr>
              <w:rPr>
                <w:sz w:val="20"/>
                <w:szCs w:val="20"/>
              </w:rPr>
            </w:pPr>
            <w:r w:rsidRPr="009D0F35">
              <w:rPr>
                <w:b/>
                <w:bCs/>
                <w:sz w:val="20"/>
                <w:szCs w:val="20"/>
              </w:rPr>
              <w:t>Всего</w:t>
            </w:r>
          </w:p>
        </w:tc>
        <w:tc>
          <w:tcPr>
            <w:tcW w:w="1054" w:type="dxa"/>
            <w:tcBorders>
              <w:top w:val="nil"/>
              <w:left w:val="nil"/>
              <w:bottom w:val="single" w:sz="8" w:space="0" w:color="auto"/>
              <w:right w:val="nil"/>
            </w:tcBorders>
            <w:shd w:val="clear" w:color="auto" w:fill="auto"/>
            <w:noWrap/>
            <w:vAlign w:val="bottom"/>
            <w:hideMark/>
          </w:tcPr>
          <w:p w:rsidR="006D572E" w:rsidRPr="009D0F35" w:rsidRDefault="006D572E" w:rsidP="009D0F35">
            <w:pPr>
              <w:rPr>
                <w:sz w:val="20"/>
                <w:szCs w:val="20"/>
              </w:rPr>
            </w:pPr>
            <w:r w:rsidRPr="009D0F35">
              <w:rPr>
                <w:sz w:val="20"/>
                <w:szCs w:val="20"/>
              </w:rPr>
              <w:t> </w:t>
            </w:r>
          </w:p>
        </w:tc>
        <w:tc>
          <w:tcPr>
            <w:tcW w:w="1053" w:type="dxa"/>
            <w:tcBorders>
              <w:top w:val="nil"/>
              <w:left w:val="nil"/>
              <w:bottom w:val="single" w:sz="8" w:space="0" w:color="auto"/>
              <w:right w:val="nil"/>
            </w:tcBorders>
            <w:shd w:val="clear" w:color="auto" w:fill="auto"/>
            <w:noWrap/>
            <w:vAlign w:val="bottom"/>
            <w:hideMark/>
          </w:tcPr>
          <w:p w:rsidR="006D572E" w:rsidRPr="009D0F35" w:rsidRDefault="006D572E" w:rsidP="009D0F35">
            <w:pPr>
              <w:rPr>
                <w:sz w:val="20"/>
                <w:szCs w:val="20"/>
              </w:rPr>
            </w:pPr>
            <w:r w:rsidRPr="009D0F35">
              <w:rPr>
                <w:sz w:val="20"/>
                <w:szCs w:val="20"/>
              </w:rPr>
              <w:t> </w:t>
            </w:r>
          </w:p>
        </w:tc>
        <w:tc>
          <w:tcPr>
            <w:tcW w:w="1053" w:type="dxa"/>
            <w:tcBorders>
              <w:top w:val="nil"/>
              <w:left w:val="nil"/>
              <w:bottom w:val="single" w:sz="8" w:space="0" w:color="auto"/>
              <w:right w:val="nil"/>
            </w:tcBorders>
            <w:shd w:val="clear" w:color="auto" w:fill="auto"/>
            <w:noWrap/>
            <w:vAlign w:val="bottom"/>
            <w:hideMark/>
          </w:tcPr>
          <w:p w:rsidR="006D572E" w:rsidRPr="009D0F35" w:rsidRDefault="006D572E" w:rsidP="009D0F35">
            <w:pPr>
              <w:rPr>
                <w:sz w:val="20"/>
                <w:szCs w:val="20"/>
              </w:rPr>
            </w:pPr>
            <w:r w:rsidRPr="009D0F35">
              <w:rPr>
                <w:sz w:val="20"/>
                <w:szCs w:val="20"/>
              </w:rPr>
              <w:t> </w:t>
            </w:r>
          </w:p>
        </w:tc>
        <w:tc>
          <w:tcPr>
            <w:tcW w:w="1053" w:type="dxa"/>
            <w:gridSpan w:val="3"/>
            <w:tcBorders>
              <w:top w:val="nil"/>
              <w:left w:val="nil"/>
              <w:bottom w:val="single" w:sz="8" w:space="0" w:color="auto"/>
              <w:right w:val="nil"/>
            </w:tcBorders>
            <w:shd w:val="clear" w:color="auto" w:fill="auto"/>
            <w:noWrap/>
            <w:vAlign w:val="bottom"/>
            <w:hideMark/>
          </w:tcPr>
          <w:p w:rsidR="006D572E" w:rsidRPr="009D0F35" w:rsidRDefault="006D572E" w:rsidP="009D0F35">
            <w:pPr>
              <w:rPr>
                <w:sz w:val="20"/>
                <w:szCs w:val="20"/>
              </w:rPr>
            </w:pPr>
            <w:r w:rsidRPr="009D0F35">
              <w:rPr>
                <w:sz w:val="20"/>
                <w:szCs w:val="20"/>
              </w:rPr>
              <w:t> </w:t>
            </w:r>
          </w:p>
        </w:tc>
        <w:tc>
          <w:tcPr>
            <w:tcW w:w="416" w:type="dxa"/>
            <w:tcBorders>
              <w:top w:val="nil"/>
              <w:left w:val="nil"/>
              <w:bottom w:val="single" w:sz="8" w:space="0" w:color="auto"/>
              <w:right w:val="single" w:sz="4" w:space="0" w:color="auto"/>
            </w:tcBorders>
            <w:shd w:val="clear" w:color="auto" w:fill="auto"/>
            <w:noWrap/>
            <w:vAlign w:val="bottom"/>
            <w:hideMark/>
          </w:tcPr>
          <w:p w:rsidR="006D572E" w:rsidRPr="009D0F35" w:rsidRDefault="006D572E" w:rsidP="009D0F35">
            <w:pPr>
              <w:rPr>
                <w:b/>
                <w:bCs/>
                <w:sz w:val="20"/>
                <w:szCs w:val="20"/>
              </w:rPr>
            </w:pPr>
          </w:p>
        </w:tc>
        <w:tc>
          <w:tcPr>
            <w:tcW w:w="1418" w:type="dxa"/>
            <w:tcBorders>
              <w:top w:val="single" w:sz="4" w:space="0" w:color="auto"/>
              <w:left w:val="single" w:sz="4" w:space="0" w:color="auto"/>
              <w:bottom w:val="single" w:sz="8" w:space="0" w:color="auto"/>
              <w:right w:val="nil"/>
            </w:tcBorders>
            <w:shd w:val="clear" w:color="auto" w:fill="auto"/>
            <w:noWrap/>
            <w:vAlign w:val="bottom"/>
            <w:hideMark/>
          </w:tcPr>
          <w:p w:rsidR="006D572E" w:rsidRPr="009D0F35" w:rsidRDefault="006D572E" w:rsidP="009D0F35">
            <w:pPr>
              <w:jc w:val="right"/>
              <w:rPr>
                <w:b/>
                <w:bCs/>
                <w:sz w:val="20"/>
                <w:szCs w:val="20"/>
              </w:rPr>
            </w:pPr>
            <w:r w:rsidRPr="009D0F35">
              <w:rPr>
                <w:b/>
                <w:bCs/>
                <w:sz w:val="20"/>
                <w:szCs w:val="20"/>
              </w:rPr>
              <w:t>18 773 845,32</w:t>
            </w:r>
          </w:p>
        </w:tc>
        <w:tc>
          <w:tcPr>
            <w:tcW w:w="1417" w:type="dxa"/>
            <w:gridSpan w:val="2"/>
            <w:tcBorders>
              <w:top w:val="single" w:sz="4" w:space="0" w:color="auto"/>
              <w:left w:val="single" w:sz="4" w:space="0" w:color="auto"/>
              <w:bottom w:val="single" w:sz="8" w:space="0" w:color="auto"/>
              <w:right w:val="nil"/>
            </w:tcBorders>
            <w:shd w:val="clear" w:color="auto" w:fill="auto"/>
            <w:noWrap/>
            <w:vAlign w:val="bottom"/>
            <w:hideMark/>
          </w:tcPr>
          <w:p w:rsidR="006D572E" w:rsidRPr="009D0F35" w:rsidRDefault="006D572E" w:rsidP="009D0F35">
            <w:pPr>
              <w:jc w:val="right"/>
              <w:rPr>
                <w:b/>
                <w:bCs/>
                <w:sz w:val="20"/>
                <w:szCs w:val="20"/>
              </w:rPr>
            </w:pPr>
            <w:r w:rsidRPr="009D0F35">
              <w:rPr>
                <w:b/>
                <w:bCs/>
                <w:sz w:val="20"/>
                <w:szCs w:val="20"/>
              </w:rPr>
              <w:t>17 544 241,65</w:t>
            </w:r>
          </w:p>
        </w:tc>
        <w:tc>
          <w:tcPr>
            <w:tcW w:w="851" w:type="dxa"/>
            <w:gridSpan w:val="2"/>
            <w:tcBorders>
              <w:top w:val="single" w:sz="8" w:space="0" w:color="auto"/>
              <w:left w:val="single" w:sz="4" w:space="0" w:color="auto"/>
              <w:bottom w:val="single" w:sz="4" w:space="0" w:color="auto"/>
              <w:right w:val="single" w:sz="4" w:space="0" w:color="auto"/>
            </w:tcBorders>
            <w:shd w:val="clear" w:color="auto" w:fill="auto"/>
            <w:noWrap/>
            <w:vAlign w:val="bottom"/>
            <w:hideMark/>
          </w:tcPr>
          <w:p w:rsidR="006D572E" w:rsidRPr="009D0F35" w:rsidRDefault="006D572E" w:rsidP="000D6EA7">
            <w:pPr>
              <w:jc w:val="right"/>
              <w:rPr>
                <w:b/>
                <w:sz w:val="20"/>
                <w:szCs w:val="20"/>
              </w:rPr>
            </w:pPr>
            <w:r w:rsidRPr="009D0F35">
              <w:rPr>
                <w:b/>
                <w:sz w:val="20"/>
                <w:szCs w:val="20"/>
              </w:rPr>
              <w:t>93,</w:t>
            </w:r>
            <w:r w:rsidR="000D6EA7">
              <w:rPr>
                <w:b/>
                <w:sz w:val="20"/>
                <w:szCs w:val="20"/>
              </w:rPr>
              <w:t>4</w:t>
            </w:r>
          </w:p>
        </w:tc>
      </w:tr>
    </w:tbl>
    <w:p w:rsidR="005E5B4D" w:rsidRDefault="005E5B4D" w:rsidP="005977CE">
      <w:pPr>
        <w:pStyle w:val="22"/>
        <w:ind w:left="0"/>
        <w:jc w:val="right"/>
        <w:rPr>
          <w:sz w:val="22"/>
          <w:szCs w:val="22"/>
        </w:rPr>
      </w:pPr>
    </w:p>
    <w:p w:rsidR="005E5B4D" w:rsidRDefault="005E5B4D" w:rsidP="005977CE">
      <w:pPr>
        <w:pStyle w:val="22"/>
        <w:ind w:left="0"/>
        <w:jc w:val="right"/>
        <w:rPr>
          <w:sz w:val="22"/>
          <w:szCs w:val="22"/>
        </w:rPr>
      </w:pPr>
    </w:p>
    <w:p w:rsidR="00181296" w:rsidRDefault="00181296" w:rsidP="005977CE">
      <w:pPr>
        <w:pStyle w:val="22"/>
        <w:ind w:left="0"/>
        <w:jc w:val="right"/>
        <w:rPr>
          <w:sz w:val="22"/>
          <w:szCs w:val="22"/>
        </w:rPr>
      </w:pPr>
    </w:p>
    <w:p w:rsidR="00181296" w:rsidRPr="00456B9A" w:rsidRDefault="00181296" w:rsidP="005977CE">
      <w:pPr>
        <w:pStyle w:val="22"/>
        <w:ind w:left="0"/>
        <w:jc w:val="right"/>
        <w:rPr>
          <w:sz w:val="22"/>
          <w:szCs w:val="22"/>
        </w:rPr>
      </w:pPr>
    </w:p>
    <w:p w:rsidR="009D65FA" w:rsidRDefault="009D65FA" w:rsidP="005977CE">
      <w:pPr>
        <w:pStyle w:val="22"/>
        <w:ind w:left="0"/>
        <w:jc w:val="right"/>
        <w:rPr>
          <w:sz w:val="22"/>
          <w:szCs w:val="22"/>
        </w:rPr>
        <w:sectPr w:rsidR="009D65FA" w:rsidSect="001D5D18">
          <w:pgSz w:w="11906" w:h="16838" w:code="9"/>
          <w:pgMar w:top="1134" w:right="851" w:bottom="1134" w:left="1701" w:header="709" w:footer="709" w:gutter="0"/>
          <w:cols w:space="708"/>
          <w:docGrid w:linePitch="360"/>
        </w:sectPr>
      </w:pPr>
    </w:p>
    <w:p w:rsidR="001C6918" w:rsidRPr="00AD203E" w:rsidRDefault="008309BA" w:rsidP="001C6918">
      <w:pPr>
        <w:pStyle w:val="21"/>
        <w:ind w:left="0" w:right="-141"/>
        <w:jc w:val="right"/>
        <w:rPr>
          <w:sz w:val="20"/>
        </w:rPr>
      </w:pPr>
      <w:r w:rsidRPr="00AD203E">
        <w:rPr>
          <w:sz w:val="20"/>
        </w:rPr>
        <w:lastRenderedPageBreak/>
        <w:t>Приложение</w:t>
      </w:r>
      <w:r w:rsidR="001C6918" w:rsidRPr="00AD203E">
        <w:rPr>
          <w:sz w:val="20"/>
        </w:rPr>
        <w:t xml:space="preserve"> 4</w:t>
      </w:r>
    </w:p>
    <w:p w:rsidR="00AD203E" w:rsidRPr="00E4603F" w:rsidRDefault="00AD203E" w:rsidP="00AD203E">
      <w:pPr>
        <w:pStyle w:val="21"/>
        <w:ind w:left="0" w:right="-141"/>
        <w:jc w:val="right"/>
        <w:rPr>
          <w:sz w:val="20"/>
        </w:rPr>
      </w:pPr>
      <w:r>
        <w:rPr>
          <w:sz w:val="20"/>
        </w:rPr>
        <w:t xml:space="preserve">к </w:t>
      </w:r>
      <w:r w:rsidRPr="00E4603F">
        <w:rPr>
          <w:sz w:val="20"/>
        </w:rPr>
        <w:t>решению Думы Харайгунского</w:t>
      </w:r>
    </w:p>
    <w:p w:rsidR="00AD203E" w:rsidRPr="00E4603F" w:rsidRDefault="00AD203E" w:rsidP="00AD203E">
      <w:pPr>
        <w:pStyle w:val="21"/>
        <w:ind w:left="0" w:right="-141"/>
        <w:jc w:val="right"/>
        <w:rPr>
          <w:sz w:val="20"/>
        </w:rPr>
      </w:pPr>
      <w:r w:rsidRPr="00E4603F">
        <w:rPr>
          <w:sz w:val="20"/>
        </w:rPr>
        <w:t>муниципального образования</w:t>
      </w:r>
      <w:r w:rsidR="00686AAB" w:rsidRPr="00E4603F">
        <w:rPr>
          <w:sz w:val="20"/>
        </w:rPr>
        <w:t xml:space="preserve"> Зиминского района</w:t>
      </w:r>
    </w:p>
    <w:p w:rsidR="0021406F" w:rsidRPr="00E4603F" w:rsidRDefault="00F56A02" w:rsidP="0021406F">
      <w:pPr>
        <w:ind w:right="-144"/>
        <w:jc w:val="right"/>
        <w:rPr>
          <w:sz w:val="20"/>
          <w:szCs w:val="20"/>
        </w:rPr>
      </w:pPr>
      <w:r w:rsidRPr="00E4603F">
        <w:rPr>
          <w:color w:val="000000"/>
          <w:sz w:val="20"/>
        </w:rPr>
        <w:t>№___ от «___» ______  202</w:t>
      </w:r>
      <w:r w:rsidR="002837EC" w:rsidRPr="00E4603F">
        <w:rPr>
          <w:color w:val="000000"/>
          <w:sz w:val="20"/>
        </w:rPr>
        <w:t xml:space="preserve">4 </w:t>
      </w:r>
      <w:r w:rsidRPr="00E4603F">
        <w:rPr>
          <w:color w:val="000000"/>
          <w:sz w:val="20"/>
        </w:rPr>
        <w:t>года</w:t>
      </w:r>
    </w:p>
    <w:p w:rsidR="00AD203E" w:rsidRPr="00E4603F" w:rsidRDefault="0021406F" w:rsidP="0021406F">
      <w:pPr>
        <w:pStyle w:val="21"/>
        <w:ind w:left="0" w:right="-141"/>
        <w:jc w:val="right"/>
        <w:rPr>
          <w:sz w:val="20"/>
        </w:rPr>
      </w:pPr>
      <w:r w:rsidRPr="00E4603F">
        <w:rPr>
          <w:sz w:val="20"/>
        </w:rPr>
        <w:t xml:space="preserve"> </w:t>
      </w:r>
      <w:r w:rsidR="00AD203E" w:rsidRPr="00E4603F">
        <w:rPr>
          <w:sz w:val="20"/>
        </w:rPr>
        <w:t>«Об утверждении отчета об исполнении</w:t>
      </w:r>
    </w:p>
    <w:p w:rsidR="00AD203E" w:rsidRPr="00E4603F" w:rsidRDefault="00AD203E" w:rsidP="00AD203E">
      <w:pPr>
        <w:pStyle w:val="21"/>
        <w:ind w:left="0" w:right="-141"/>
        <w:jc w:val="right"/>
        <w:rPr>
          <w:sz w:val="20"/>
        </w:rPr>
      </w:pPr>
      <w:r w:rsidRPr="00E4603F">
        <w:rPr>
          <w:sz w:val="20"/>
        </w:rPr>
        <w:t>бюджета Харайгунского муниципального</w:t>
      </w:r>
    </w:p>
    <w:p w:rsidR="00AD203E" w:rsidRPr="00E4603F" w:rsidRDefault="00AD203E" w:rsidP="00AD203E">
      <w:pPr>
        <w:pStyle w:val="21"/>
        <w:ind w:left="0" w:right="-141"/>
        <w:jc w:val="right"/>
        <w:rPr>
          <w:sz w:val="20"/>
        </w:rPr>
      </w:pPr>
      <w:r w:rsidRPr="00E4603F">
        <w:rPr>
          <w:sz w:val="20"/>
        </w:rPr>
        <w:t>образования за 20</w:t>
      </w:r>
      <w:r w:rsidR="007E1C49" w:rsidRPr="00E4603F">
        <w:rPr>
          <w:sz w:val="20"/>
        </w:rPr>
        <w:t>2</w:t>
      </w:r>
      <w:r w:rsidR="002837EC" w:rsidRPr="00E4603F">
        <w:rPr>
          <w:sz w:val="20"/>
        </w:rPr>
        <w:t>3</w:t>
      </w:r>
      <w:r w:rsidRPr="00E4603F">
        <w:rPr>
          <w:sz w:val="20"/>
        </w:rPr>
        <w:t xml:space="preserve"> год»</w:t>
      </w:r>
    </w:p>
    <w:p w:rsidR="001C6918" w:rsidRPr="00E4603F" w:rsidRDefault="001C6918" w:rsidP="008309BA">
      <w:pPr>
        <w:pStyle w:val="22"/>
        <w:ind w:left="0" w:right="-142"/>
        <w:jc w:val="center"/>
        <w:rPr>
          <w:b/>
          <w:bCs/>
          <w:sz w:val="24"/>
        </w:rPr>
      </w:pPr>
    </w:p>
    <w:p w:rsidR="001C6918" w:rsidRPr="00AD203E" w:rsidRDefault="001C6918" w:rsidP="008309BA">
      <w:pPr>
        <w:tabs>
          <w:tab w:val="left" w:pos="0"/>
        </w:tabs>
        <w:jc w:val="center"/>
        <w:rPr>
          <w:b/>
        </w:rPr>
      </w:pPr>
      <w:r w:rsidRPr="00E4603F">
        <w:rPr>
          <w:b/>
        </w:rPr>
        <w:t>Отчет об исполнении бюджета Харайгунского муниципального образо</w:t>
      </w:r>
      <w:r w:rsidR="00456B9A" w:rsidRPr="00E4603F">
        <w:rPr>
          <w:b/>
        </w:rPr>
        <w:t>вания за 20</w:t>
      </w:r>
      <w:r w:rsidR="007E1C49" w:rsidRPr="00E4603F">
        <w:rPr>
          <w:b/>
        </w:rPr>
        <w:t>2</w:t>
      </w:r>
      <w:r w:rsidR="002837EC" w:rsidRPr="00E4603F">
        <w:rPr>
          <w:b/>
        </w:rPr>
        <w:t>3</w:t>
      </w:r>
      <w:r w:rsidRPr="00E4603F">
        <w:rPr>
          <w:b/>
        </w:rPr>
        <w:t xml:space="preserve"> год по расходам по целевым статьям (муниципальным программам и</w:t>
      </w:r>
      <w:r w:rsidRPr="00AD203E">
        <w:rPr>
          <w:b/>
        </w:rPr>
        <w:t xml:space="preserve"> непрограммным напра</w:t>
      </w:r>
      <w:r w:rsidR="008309BA" w:rsidRPr="00AD203E">
        <w:rPr>
          <w:b/>
        </w:rPr>
        <w:t xml:space="preserve">влениям деятельности), группам </w:t>
      </w:r>
      <w:r w:rsidRPr="00AD203E">
        <w:rPr>
          <w:b/>
        </w:rPr>
        <w:t>видов расходов, разделам, подразделам классификации расходов бюджетов</w:t>
      </w:r>
    </w:p>
    <w:p w:rsidR="001C6918" w:rsidRPr="00927B6C" w:rsidRDefault="001C6918" w:rsidP="008309BA">
      <w:pPr>
        <w:pStyle w:val="22"/>
        <w:ind w:left="0" w:right="-142"/>
        <w:jc w:val="center"/>
        <w:rPr>
          <w:b/>
          <w:bCs/>
          <w:color w:val="FF0000"/>
          <w:sz w:val="24"/>
        </w:rPr>
      </w:pPr>
    </w:p>
    <w:p w:rsidR="001C6918" w:rsidRDefault="00070910" w:rsidP="001C6918">
      <w:pPr>
        <w:jc w:val="right"/>
        <w:rPr>
          <w:color w:val="000000"/>
          <w:sz w:val="22"/>
          <w:szCs w:val="22"/>
        </w:rPr>
      </w:pPr>
      <w:r>
        <w:rPr>
          <w:color w:val="000000"/>
          <w:sz w:val="22"/>
          <w:szCs w:val="22"/>
        </w:rPr>
        <w:t>р</w:t>
      </w:r>
      <w:r w:rsidR="00DD05C0">
        <w:rPr>
          <w:color w:val="000000"/>
          <w:sz w:val="22"/>
          <w:szCs w:val="22"/>
        </w:rPr>
        <w:t>ублей</w:t>
      </w:r>
    </w:p>
    <w:tbl>
      <w:tblPr>
        <w:tblW w:w="9511" w:type="dxa"/>
        <w:tblInd w:w="95" w:type="dxa"/>
        <w:tblLayout w:type="fixed"/>
        <w:tblLook w:val="04A0"/>
      </w:tblPr>
      <w:tblGrid>
        <w:gridCol w:w="2990"/>
        <w:gridCol w:w="1418"/>
        <w:gridCol w:w="850"/>
        <w:gridCol w:w="709"/>
        <w:gridCol w:w="1417"/>
        <w:gridCol w:w="1418"/>
        <w:gridCol w:w="709"/>
      </w:tblGrid>
      <w:tr w:rsidR="00FB2E04" w:rsidRPr="002359AD" w:rsidTr="006D51DF">
        <w:trPr>
          <w:trHeight w:val="20"/>
          <w:tblHeader/>
        </w:trPr>
        <w:tc>
          <w:tcPr>
            <w:tcW w:w="29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Наименование</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КЦСР</w:t>
            </w:r>
          </w:p>
        </w:tc>
        <w:tc>
          <w:tcPr>
            <w:tcW w:w="850" w:type="dxa"/>
            <w:tcBorders>
              <w:top w:val="single" w:sz="8" w:space="0" w:color="auto"/>
              <w:left w:val="nil"/>
              <w:bottom w:val="single" w:sz="8" w:space="0" w:color="auto"/>
              <w:right w:val="single" w:sz="4" w:space="0" w:color="auto"/>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КВР</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B2E04" w:rsidRPr="002359AD" w:rsidRDefault="00FB2E04" w:rsidP="00FB2E04">
            <w:pPr>
              <w:jc w:val="center"/>
              <w:rPr>
                <w:bCs/>
                <w:sz w:val="20"/>
                <w:szCs w:val="20"/>
              </w:rPr>
            </w:pPr>
            <w:proofErr w:type="spellStart"/>
            <w:r w:rsidRPr="002359AD">
              <w:rPr>
                <w:bCs/>
                <w:sz w:val="20"/>
                <w:szCs w:val="20"/>
              </w:rPr>
              <w:t>РзПР</w:t>
            </w:r>
            <w:proofErr w:type="spellEnd"/>
          </w:p>
        </w:tc>
        <w:tc>
          <w:tcPr>
            <w:tcW w:w="1417" w:type="dxa"/>
            <w:tcBorders>
              <w:top w:val="single" w:sz="8" w:space="0" w:color="auto"/>
              <w:left w:val="nil"/>
              <w:bottom w:val="single" w:sz="8" w:space="0" w:color="auto"/>
              <w:right w:val="nil"/>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Утверждено</w:t>
            </w:r>
          </w:p>
        </w:tc>
        <w:tc>
          <w:tcPr>
            <w:tcW w:w="1418" w:type="dxa"/>
            <w:tcBorders>
              <w:top w:val="single" w:sz="8" w:space="0" w:color="auto"/>
              <w:left w:val="single" w:sz="4" w:space="0" w:color="auto"/>
              <w:bottom w:val="single" w:sz="8" w:space="0" w:color="auto"/>
              <w:right w:val="nil"/>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Исполнено</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FB2E04" w:rsidRPr="002359AD" w:rsidRDefault="00FB2E04" w:rsidP="00FB2E04">
            <w:pPr>
              <w:jc w:val="center"/>
              <w:rPr>
                <w:bCs/>
                <w:sz w:val="20"/>
                <w:szCs w:val="20"/>
              </w:rPr>
            </w:pPr>
            <w:r w:rsidRPr="002359AD">
              <w:rPr>
                <w:bCs/>
                <w:sz w:val="20"/>
                <w:szCs w:val="20"/>
              </w:rPr>
              <w:t>% исполнения</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Муниципальная программа «Развитие сети автомобильных дорог общего пользования в Харайгунском муниципальном образовании»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75.0.00.00000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3 034 832,20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1 868 646,32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b/>
                <w:sz w:val="20"/>
                <w:szCs w:val="20"/>
              </w:rPr>
            </w:pPr>
            <w:r w:rsidRPr="005F3CC4">
              <w:rPr>
                <w:b/>
                <w:sz w:val="20"/>
                <w:szCs w:val="20"/>
              </w:rPr>
              <w:t>61,6</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Основное мероприятие «Содержание автомобильных дорог общего пользования местного значения»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75.0.01.00000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1 505 958,06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1 088 398,94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72,3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Содержание и управление дорожным хозяйством (дорожным фондом)</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75.0.01.80011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1 505 958,06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1 088 398,94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72,3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75.0.01.80011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1 505 958,06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1 088 398,94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72,3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75.0.01.80011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1 505 958,06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1 088 398,94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72,3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Дорожное хозяйство (дорожные фонды)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75.0.01.80011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04 09</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1 505 958,06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1 088 398,94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72,3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Основное мероприятие «Разработка проектной  документации на ремонт, капитальный ремонт автомобильных дорог общего пользования местного значения»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75.0.02.00000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632 500,00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Содержание и управление дорожным хозяйством (дорожным фондом)</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75.0.02.80011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632 500,00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75.0.02.80011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632 500,00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75.0.02.80011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632 500,00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Дорожное хозяйство (дорожные фонды)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75.0.02.80011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04 09</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632 500,00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Основное мероприятие «Текущий и капитальный ремонт дорог общего пользования местного </w:t>
            </w:r>
            <w:r w:rsidRPr="005F3CC4">
              <w:rPr>
                <w:sz w:val="20"/>
                <w:szCs w:val="20"/>
              </w:rPr>
              <w:lastRenderedPageBreak/>
              <w:t>значения»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75.0.03.00000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896 374,14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780 247,38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87,0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Содержание и управление дорожным хозяйством (дорожным фондом)</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75.0.03.80011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896 374,14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780 247,38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87,0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75.0.03.80011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896 374,14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780 247,38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87,0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75.0.03.80011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896 374,14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780 247,38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87,0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Дорожное хозяйство (дорожные фонды)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75.0.03.80011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04 09</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896 374,14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780 247,38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87,0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Муниципальная программа «Улучшение водоснабжения Харайгунского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77.0.00.00000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b/>
                <w:sz w:val="20"/>
                <w:szCs w:val="20"/>
              </w:rPr>
            </w:pPr>
            <w:r w:rsidRPr="005F3CC4">
              <w:rPr>
                <w:b/>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Основное мероприятие «Приобретение модуля системы водоподготовки»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77.0.04.00000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Реализация направлений расходов основного мероприятия, подпрограммы муниципальной программы, а также непрограммных направлений расходов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77.0.04.89999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77.0.04.89999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ЖИЛИЩНО-КОММУНАЛЬНОЕ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77.0.04.89999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77.0.04.89999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332 301,83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Муниципальная программа  «Обеспечение первичных мер пожарной безопасности на территории Харайгунского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78.0.00.00000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123 263,00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123 263,00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b/>
                <w:sz w:val="20"/>
                <w:szCs w:val="20"/>
              </w:rPr>
            </w:pPr>
            <w:r w:rsidRPr="005F3CC4">
              <w:rPr>
                <w:b/>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Основное мероприятие «Техническое обслуживание звукового оповещения»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78.0.02.00000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Обеспечение первичных мер пожарной безопасности в границах сельских населенных пунктов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78.0.02.80024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78.0.02.80024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78.0.02.80024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Другие 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78.0.02.80024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01 13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108 613,00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Основное мероприятие «Информационное обеспечение, противопожарная </w:t>
            </w:r>
            <w:r w:rsidRPr="005F3CC4">
              <w:rPr>
                <w:sz w:val="20"/>
                <w:szCs w:val="20"/>
              </w:rPr>
              <w:lastRenderedPageBreak/>
              <w:t>пропаганда и обучение мерам пожарной безопасности»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78.0.03.00000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Обеспечение первичных мер пожарной безопасности в границах сельских населенных пунктов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78.0.03.80024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78.0.03.80024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78.0.03.80024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Другие 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78.0.03.80024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01 13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14 650,00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Муниципальная программа «Развитие физической культуры, спорта в Харайгунском муниципальном образовании»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80.0.00.00000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b/>
                <w:sz w:val="20"/>
                <w:szCs w:val="20"/>
              </w:rPr>
            </w:pPr>
            <w:r w:rsidRPr="005F3CC4">
              <w:rPr>
                <w:b/>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Основное мероприятие «</w:t>
            </w:r>
            <w:proofErr w:type="spellStart"/>
            <w:r w:rsidRPr="005F3CC4">
              <w:rPr>
                <w:sz w:val="20"/>
                <w:szCs w:val="20"/>
              </w:rPr>
              <w:t>Софинансирование</w:t>
            </w:r>
            <w:proofErr w:type="spellEnd"/>
            <w:r w:rsidRPr="005F3CC4">
              <w:rPr>
                <w:sz w:val="20"/>
                <w:szCs w:val="20"/>
              </w:rPr>
              <w:t xml:space="preserve"> из местного бюджета на приобретение многофункциональной спортивной площадки по адресу: Иркутская область, Зиминский район, уч. Буринская дача, </w:t>
            </w:r>
            <w:proofErr w:type="spellStart"/>
            <w:r w:rsidRPr="005F3CC4">
              <w:rPr>
                <w:sz w:val="20"/>
                <w:szCs w:val="20"/>
              </w:rPr>
              <w:t>мкр</w:t>
            </w:r>
            <w:proofErr w:type="spellEnd"/>
            <w:r w:rsidRPr="005F3CC4">
              <w:rPr>
                <w:sz w:val="20"/>
                <w:szCs w:val="20"/>
              </w:rPr>
              <w:t>. «Саянская деревня», участок 60</w:t>
            </w:r>
            <w:proofErr w:type="gramStart"/>
            <w:r w:rsidRPr="005F3CC4">
              <w:rPr>
                <w:sz w:val="20"/>
                <w:szCs w:val="20"/>
              </w:rPr>
              <w:t xml:space="preserve"> А</w:t>
            </w:r>
            <w:proofErr w:type="gramEnd"/>
            <w:r w:rsidRPr="005F3CC4">
              <w:rPr>
                <w:sz w:val="20"/>
                <w:szCs w:val="20"/>
              </w:rPr>
              <w:t>»</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80.0.03.00000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Приобретение оборудования и создание плоскостных спортивных сооружений в сельской местности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80.0.03.S2922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Капитальные вложения в объекты государственной (муниципальной) собственности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80.0.03.S2922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400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ФИЗИЧЕСКАЯ КУЛЬТУРА И СПОРТ</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80.0.03.S2922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400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Физическая 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80.0.03.S2922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400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11 01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4 597 371,75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Непрограммные расходы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99.0.00.00000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10 686 076,54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10 622 658,75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b/>
                <w:sz w:val="20"/>
                <w:szCs w:val="20"/>
              </w:rPr>
            </w:pPr>
            <w:r w:rsidRPr="005F3CC4">
              <w:rPr>
                <w:b/>
                <w:sz w:val="20"/>
                <w:szCs w:val="20"/>
              </w:rPr>
              <w:t>99,4</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Обеспечение деятельности органов местного самоуправления муниципального образования Зиминского района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4 391 780,18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4 361 134,06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Обеспечение функций органов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4 152 380,18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4 148 546,86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99,9</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по оплате труда работников органов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F3CC4">
              <w:rPr>
                <w:sz w:val="20"/>
                <w:szCs w:val="20"/>
              </w:rPr>
              <w:lastRenderedPageBreak/>
              <w:t>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3 409 542,07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01 02</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1 202 380,36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1 202 380,36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99.1.01.80001</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2 207 161,71</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2 207 161,71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обеспечение функций органов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742 838,11</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739 004,79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99,5</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28 500,14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28 500,14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28 500,14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28 500,14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01 02</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3 600,00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24 900,14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24 900,14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711 071,97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707 788,65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99,5</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711 071,97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707 788,65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99,5</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711 071,97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707 788,65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99,5</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3 266,00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2 716,00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83,2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3 266,00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2 716,00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83,2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99.1.01.80002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3 266,00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2 716,00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83,2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Осуществление областных государственных полномочий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65 700,00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38 887,20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59,2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Осуществление отдельных областных государственных полномочий в сфере водоснабжения и водоотведения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65 000,00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38 187,20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58,7</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62 661,90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35 849,10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57,2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62 661,90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35 849,10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57,2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Общеэкономические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62 661,90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35 849,10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57,2</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ЭКОНОМИКА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Общеэкономические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04 01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2 338,10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Функционирование Правительства Российской Федерации, высших </w:t>
            </w:r>
            <w:r w:rsidRPr="005F3CC4">
              <w:rPr>
                <w:sz w:val="20"/>
                <w:szCs w:val="20"/>
              </w:rPr>
              <w:lastRenderedPageBreak/>
              <w:t>исполнительных органов государственной власти субъектов Российской Федерации,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99.1.05.73150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01 04</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Осуществление полномочий Российской Федерации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173 700,00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173 700,00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Осуществление первичного воинского учета органами местного самоуправления поселений, муниципальных и городских округов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173 700,00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173 700,00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ОБОРОНА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Мобилизационная и вневойсковая подготовка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161 100,00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НАЦИОНАЛЬНАЯ ОБОРОНА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02 00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Мобилизационная и вневойсковая подготовка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99.1.06.51180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02 03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12 600,00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Обеспечение деятельности учреждений находящихся в ведении органов местного самоуправления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4 239 754,74</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4 211 983,07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99,3</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по оплате труда работникам муниципальных учреждений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2 095 510,28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Расходы на обеспечение деятельности (оказание услуг) муниципальных учреждений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556 937,46</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529 165,79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95,0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Расходы на выплаты персоналу в целях обеспечения выполнения функций государственными (муниципальными) органами, </w:t>
            </w:r>
            <w:r w:rsidRPr="005F3CC4">
              <w:rPr>
                <w:sz w:val="20"/>
                <w:szCs w:val="20"/>
              </w:rPr>
              <w:lastRenderedPageBreak/>
              <w:t>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100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12 120,00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544 071,17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516 794,09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95,0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544 071,17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516 794,09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95,0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544 071,17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516 794,09</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95,0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746,29</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251,70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33,7</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746,29</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251,70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33,7</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99.2.00.80005</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746,29</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251,70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33,7</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Реализация инициативного проекта «Саянская околица»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73 795,00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Реализация инициативного проекта «Комфортная библиотека»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 КИНЕМАТОГРАФИЯ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Культура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99.2.00.S2384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08 01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1 513 512,00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Прочие непрограммные расходы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99.3.00.00000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2 054 541,62</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2 049 541,62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99,8</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5F3CC4">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Межбюджетные трансферты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МЕЖБЮДЖЕТНЫЕ ТРАНСФЕРТЫ ОБЩЕГО ХАРАКТЕРА БЮДЖЕТАМ БЮДЖЕТНОЙ СИСТЕМЫ РОССИЙСКОЙ ФЕДЕРАЦИИ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14 00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Прочие межбюджетные </w:t>
            </w:r>
            <w:r w:rsidRPr="005F3CC4">
              <w:rPr>
                <w:sz w:val="20"/>
                <w:szCs w:val="20"/>
              </w:rPr>
              <w:lastRenderedPageBreak/>
              <w:t>трансферты общего характера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99.3.00.80009</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500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14 03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420 109,00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Резервные фонды местных администраций</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Иные бюджетные ассигнования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Резервные фонды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800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01 11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Организация в границах поселения электро-, тепл</w:t>
            </w:r>
            <w:proofErr w:type="gramStart"/>
            <w:r w:rsidRPr="005F3CC4">
              <w:rPr>
                <w:sz w:val="20"/>
                <w:szCs w:val="20"/>
              </w:rPr>
              <w:t>о-</w:t>
            </w:r>
            <w:proofErr w:type="gramEnd"/>
            <w:r w:rsidRPr="005F3CC4">
              <w:rPr>
                <w:sz w:val="20"/>
                <w:szCs w:val="20"/>
              </w:rPr>
              <w:t>, газо- и водоснабжения населения, водоотведения, снабжения населения топливом</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ЖИЛИЩНО-КОММУНАЛЬНОЕ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99.3.00.80012</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204 710,57</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Выплата ежемесячных доплат к трудовой пенсии лицам, замещавшим муниципальные должности</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Социальное обеспечение и иные выплаты населению</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300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СОЦИАЛЬНАЯ ПОЛИТИКА</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300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Пенсионное обеспечение</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99.3.00.80013</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300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10 01</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345 564,00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Благоустройство территории поселения</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ЖИЛИЩНО-КОММУНАЛЬНОЕ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Благоустройство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99.3.00.80018</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613 158,05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Обеспечение первичных мер пожарной безопасности в границах сельских населенных пунктов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Другие 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99.3.00.80024</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01 13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57 800,00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Реализация мероприятий перечня проектов народных инициатив</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000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408 200,00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408 200,00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00 00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408 200,00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408 200,00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 xml:space="preserve">ОБЩЕГОСУДАРСТВЕННЫЕ </w:t>
            </w:r>
            <w:r w:rsidRPr="005F3CC4">
              <w:rPr>
                <w:sz w:val="20"/>
                <w:szCs w:val="20"/>
              </w:rPr>
              <w:lastRenderedPageBreak/>
              <w:t>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lastRenderedPageBreak/>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192 200,00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192 200,00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lastRenderedPageBreak/>
              <w:t>Другие общегосударственные вопросы</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01 13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192 200,00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192 200,00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ЖИЛИЩНО-КОММУНАЛЬНОЕ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05 00</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216 000,00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216 000,00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Коммунальное хозяйство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05 02</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20 000,00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sz w:val="20"/>
                <w:szCs w:val="20"/>
              </w:rPr>
            </w:pPr>
            <w:r w:rsidRPr="005F3CC4">
              <w:rPr>
                <w:sz w:val="20"/>
                <w:szCs w:val="20"/>
              </w:rPr>
              <w:t>Благоустройство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99.3.00.S2370</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sz w:val="20"/>
                <w:szCs w:val="20"/>
              </w:rPr>
            </w:pPr>
            <w:r w:rsidRPr="005F3CC4">
              <w:rPr>
                <w:sz w:val="20"/>
                <w:szCs w:val="20"/>
              </w:rPr>
              <w:t>200</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sz w:val="20"/>
                <w:szCs w:val="20"/>
              </w:rPr>
            </w:pPr>
            <w:r w:rsidRPr="005F3CC4">
              <w:rPr>
                <w:sz w:val="20"/>
                <w:szCs w:val="20"/>
              </w:rPr>
              <w:t>05 03</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196 000,00</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sz w:val="20"/>
                <w:szCs w:val="20"/>
              </w:rPr>
            </w:pPr>
            <w:r w:rsidRPr="005F3CC4">
              <w:rPr>
                <w:sz w:val="20"/>
                <w:szCs w:val="20"/>
              </w:rPr>
              <w:t>196 000,00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right"/>
              <w:rPr>
                <w:sz w:val="20"/>
                <w:szCs w:val="20"/>
              </w:rPr>
            </w:pPr>
            <w:r w:rsidRPr="005F3CC4">
              <w:rPr>
                <w:sz w:val="20"/>
                <w:szCs w:val="20"/>
              </w:rPr>
              <w:t>100,0</w:t>
            </w:r>
          </w:p>
        </w:tc>
      </w:tr>
      <w:tr w:rsidR="005F3CC4" w:rsidTr="005F3CC4">
        <w:trPr>
          <w:trHeight w:val="20"/>
        </w:trPr>
        <w:tc>
          <w:tcPr>
            <w:tcW w:w="2990" w:type="dxa"/>
            <w:tcBorders>
              <w:top w:val="nil"/>
              <w:left w:val="single" w:sz="8" w:space="0" w:color="auto"/>
              <w:bottom w:val="single" w:sz="4" w:space="0" w:color="auto"/>
              <w:right w:val="nil"/>
            </w:tcBorders>
            <w:shd w:val="clear" w:color="auto" w:fill="auto"/>
            <w:vAlign w:val="bottom"/>
            <w:hideMark/>
          </w:tcPr>
          <w:p w:rsidR="005F3CC4" w:rsidRPr="005F3CC4" w:rsidRDefault="005F3CC4">
            <w:pPr>
              <w:rPr>
                <w:b/>
                <w:sz w:val="20"/>
                <w:szCs w:val="20"/>
              </w:rPr>
            </w:pPr>
            <w:r w:rsidRPr="005F3CC4">
              <w:rPr>
                <w:b/>
                <w:sz w:val="20"/>
                <w:szCs w:val="20"/>
              </w:rPr>
              <w:t>Всего</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pPr>
              <w:jc w:val="center"/>
              <w:rPr>
                <w:b/>
                <w:sz w:val="20"/>
                <w:szCs w:val="20"/>
              </w:rPr>
            </w:pPr>
            <w:r w:rsidRPr="005F3CC4">
              <w:rPr>
                <w:b/>
                <w:sz w:val="20"/>
                <w:szCs w:val="20"/>
              </w:rPr>
              <w:t> </w:t>
            </w:r>
          </w:p>
        </w:tc>
        <w:tc>
          <w:tcPr>
            <w:tcW w:w="709"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center"/>
              <w:rPr>
                <w:b/>
                <w:sz w:val="20"/>
                <w:szCs w:val="20"/>
              </w:rPr>
            </w:pPr>
            <w:r w:rsidRPr="005F3CC4">
              <w:rPr>
                <w:b/>
                <w:sz w:val="20"/>
                <w:szCs w:val="20"/>
              </w:rPr>
              <w:t> </w:t>
            </w:r>
          </w:p>
        </w:tc>
        <w:tc>
          <w:tcPr>
            <w:tcW w:w="1417"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18 773 845,32</w:t>
            </w:r>
          </w:p>
        </w:tc>
        <w:tc>
          <w:tcPr>
            <w:tcW w:w="1418" w:type="dxa"/>
            <w:tcBorders>
              <w:top w:val="nil"/>
              <w:left w:val="single" w:sz="4" w:space="0" w:color="auto"/>
              <w:bottom w:val="single" w:sz="4" w:space="0" w:color="auto"/>
              <w:right w:val="nil"/>
            </w:tcBorders>
            <w:shd w:val="clear" w:color="auto" w:fill="auto"/>
            <w:noWrap/>
            <w:vAlign w:val="bottom"/>
            <w:hideMark/>
          </w:tcPr>
          <w:p w:rsidR="005F3CC4" w:rsidRPr="005F3CC4" w:rsidRDefault="005F3CC4">
            <w:pPr>
              <w:jc w:val="right"/>
              <w:rPr>
                <w:b/>
                <w:sz w:val="20"/>
                <w:szCs w:val="20"/>
              </w:rPr>
            </w:pPr>
            <w:r w:rsidRPr="005F3CC4">
              <w:rPr>
                <w:b/>
                <w:sz w:val="20"/>
                <w:szCs w:val="20"/>
              </w:rPr>
              <w:t>17 544 241,65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F3CC4" w:rsidRPr="005F3CC4" w:rsidRDefault="005F3CC4" w:rsidP="000D6EA7">
            <w:pPr>
              <w:jc w:val="right"/>
              <w:rPr>
                <w:b/>
                <w:sz w:val="20"/>
                <w:szCs w:val="20"/>
              </w:rPr>
            </w:pPr>
            <w:r w:rsidRPr="005F3CC4">
              <w:rPr>
                <w:b/>
                <w:sz w:val="20"/>
                <w:szCs w:val="20"/>
              </w:rPr>
              <w:t>93,</w:t>
            </w:r>
            <w:r w:rsidR="000D6EA7">
              <w:rPr>
                <w:b/>
                <w:sz w:val="20"/>
                <w:szCs w:val="20"/>
              </w:rPr>
              <w:t>4</w:t>
            </w:r>
          </w:p>
        </w:tc>
      </w:tr>
    </w:tbl>
    <w:p w:rsidR="00070910" w:rsidRDefault="00070910" w:rsidP="001C6918">
      <w:pPr>
        <w:jc w:val="right"/>
        <w:rPr>
          <w:color w:val="000000"/>
          <w:sz w:val="22"/>
          <w:szCs w:val="22"/>
        </w:rPr>
      </w:pPr>
    </w:p>
    <w:p w:rsidR="00070910" w:rsidRDefault="00070910" w:rsidP="001C6918">
      <w:pPr>
        <w:jc w:val="right"/>
        <w:rPr>
          <w:color w:val="000000"/>
          <w:sz w:val="22"/>
          <w:szCs w:val="22"/>
        </w:rPr>
      </w:pPr>
    </w:p>
    <w:p w:rsidR="00070910" w:rsidRDefault="00070910" w:rsidP="001C6918">
      <w:pPr>
        <w:jc w:val="right"/>
        <w:rPr>
          <w:color w:val="000000"/>
          <w:sz w:val="22"/>
          <w:szCs w:val="22"/>
        </w:rPr>
      </w:pPr>
    </w:p>
    <w:p w:rsidR="00DD05C0" w:rsidRDefault="00DD05C0" w:rsidP="001C6918">
      <w:pPr>
        <w:jc w:val="right"/>
        <w:rPr>
          <w:color w:val="000000"/>
          <w:sz w:val="22"/>
          <w:szCs w:val="22"/>
        </w:rPr>
      </w:pPr>
    </w:p>
    <w:p w:rsidR="00DD05C0" w:rsidRPr="00AD203E" w:rsidRDefault="00DD05C0" w:rsidP="001C6918">
      <w:pPr>
        <w:jc w:val="right"/>
        <w:rPr>
          <w:color w:val="000000"/>
          <w:sz w:val="22"/>
          <w:szCs w:val="22"/>
        </w:rPr>
      </w:pPr>
    </w:p>
    <w:p w:rsidR="008309BA" w:rsidRDefault="008309BA" w:rsidP="00B14B6D">
      <w:pPr>
        <w:pStyle w:val="21"/>
        <w:ind w:left="0" w:right="-141"/>
        <w:jc w:val="right"/>
        <w:rPr>
          <w:sz w:val="20"/>
        </w:rPr>
      </w:pPr>
    </w:p>
    <w:p w:rsidR="00456B9A" w:rsidRDefault="00456B9A" w:rsidP="00B14B6D">
      <w:pPr>
        <w:pStyle w:val="21"/>
        <w:ind w:left="0" w:right="-141"/>
        <w:jc w:val="right"/>
        <w:rPr>
          <w:sz w:val="20"/>
        </w:rPr>
        <w:sectPr w:rsidR="00456B9A" w:rsidSect="001D5D18">
          <w:pgSz w:w="11906" w:h="16838" w:code="9"/>
          <w:pgMar w:top="1134" w:right="851" w:bottom="1134" w:left="1701" w:header="709" w:footer="709" w:gutter="0"/>
          <w:cols w:space="708"/>
          <w:docGrid w:linePitch="360"/>
        </w:sectPr>
      </w:pPr>
    </w:p>
    <w:p w:rsidR="00B14B6D" w:rsidRPr="004E24E3" w:rsidRDefault="00B14B6D" w:rsidP="00B14B6D">
      <w:pPr>
        <w:pStyle w:val="21"/>
        <w:ind w:left="0" w:right="-141"/>
        <w:jc w:val="right"/>
        <w:rPr>
          <w:sz w:val="20"/>
        </w:rPr>
      </w:pPr>
      <w:r w:rsidRPr="004E24E3">
        <w:rPr>
          <w:sz w:val="20"/>
        </w:rPr>
        <w:lastRenderedPageBreak/>
        <w:t>Приложение</w:t>
      </w:r>
      <w:r w:rsidR="008309BA">
        <w:rPr>
          <w:sz w:val="20"/>
        </w:rPr>
        <w:t xml:space="preserve"> </w:t>
      </w:r>
      <w:r w:rsidR="001C6918">
        <w:rPr>
          <w:sz w:val="20"/>
        </w:rPr>
        <w:t>5</w:t>
      </w:r>
    </w:p>
    <w:p w:rsidR="00AD203E" w:rsidRPr="00E4603F" w:rsidRDefault="00AD203E" w:rsidP="00AD203E">
      <w:pPr>
        <w:pStyle w:val="21"/>
        <w:ind w:left="0" w:right="-141"/>
        <w:jc w:val="right"/>
        <w:rPr>
          <w:sz w:val="20"/>
        </w:rPr>
      </w:pPr>
      <w:r>
        <w:rPr>
          <w:sz w:val="20"/>
        </w:rPr>
        <w:t xml:space="preserve">к решению </w:t>
      </w:r>
      <w:r w:rsidRPr="00E4603F">
        <w:rPr>
          <w:sz w:val="20"/>
        </w:rPr>
        <w:t>Думы Харайгунского</w:t>
      </w:r>
    </w:p>
    <w:p w:rsidR="00AD203E" w:rsidRPr="00E4603F" w:rsidRDefault="00AD203E" w:rsidP="00AD203E">
      <w:pPr>
        <w:pStyle w:val="21"/>
        <w:ind w:left="0" w:right="-141"/>
        <w:jc w:val="right"/>
        <w:rPr>
          <w:sz w:val="20"/>
        </w:rPr>
      </w:pPr>
      <w:r w:rsidRPr="00E4603F">
        <w:rPr>
          <w:sz w:val="20"/>
        </w:rPr>
        <w:t>муниципального образования</w:t>
      </w:r>
      <w:r w:rsidR="00686AAB" w:rsidRPr="00E4603F">
        <w:rPr>
          <w:sz w:val="20"/>
        </w:rPr>
        <w:t xml:space="preserve"> Зиминского района</w:t>
      </w:r>
    </w:p>
    <w:p w:rsidR="0021406F" w:rsidRPr="00E4603F" w:rsidRDefault="00F56A02" w:rsidP="0021406F">
      <w:pPr>
        <w:ind w:right="-144"/>
        <w:jc w:val="right"/>
        <w:rPr>
          <w:sz w:val="20"/>
          <w:szCs w:val="20"/>
        </w:rPr>
      </w:pPr>
      <w:r w:rsidRPr="00E4603F">
        <w:rPr>
          <w:color w:val="000000"/>
          <w:sz w:val="20"/>
        </w:rPr>
        <w:t>№___ от «___» ______  202</w:t>
      </w:r>
      <w:r w:rsidR="002837EC" w:rsidRPr="00E4603F">
        <w:rPr>
          <w:color w:val="000000"/>
          <w:sz w:val="20"/>
        </w:rPr>
        <w:t xml:space="preserve">4 </w:t>
      </w:r>
      <w:r w:rsidRPr="00E4603F">
        <w:rPr>
          <w:color w:val="000000"/>
          <w:sz w:val="20"/>
        </w:rPr>
        <w:t>года</w:t>
      </w:r>
    </w:p>
    <w:p w:rsidR="00AD203E" w:rsidRPr="00E4603F" w:rsidRDefault="0021406F" w:rsidP="0021406F">
      <w:pPr>
        <w:pStyle w:val="21"/>
        <w:ind w:left="0" w:right="-141"/>
        <w:jc w:val="right"/>
        <w:rPr>
          <w:sz w:val="20"/>
        </w:rPr>
      </w:pPr>
      <w:r w:rsidRPr="00E4603F">
        <w:rPr>
          <w:sz w:val="20"/>
        </w:rPr>
        <w:t xml:space="preserve"> </w:t>
      </w:r>
      <w:r w:rsidR="00AD203E" w:rsidRPr="00E4603F">
        <w:rPr>
          <w:sz w:val="20"/>
        </w:rPr>
        <w:t>«Об утверждении отчета об исполнении</w:t>
      </w:r>
    </w:p>
    <w:p w:rsidR="00AD203E" w:rsidRPr="00E4603F" w:rsidRDefault="00AD203E" w:rsidP="00AD203E">
      <w:pPr>
        <w:pStyle w:val="21"/>
        <w:ind w:left="0" w:right="-141"/>
        <w:jc w:val="right"/>
        <w:rPr>
          <w:sz w:val="20"/>
        </w:rPr>
      </w:pPr>
      <w:r w:rsidRPr="00E4603F">
        <w:rPr>
          <w:sz w:val="20"/>
        </w:rPr>
        <w:t>бюджета Харайгунского муниципального</w:t>
      </w:r>
    </w:p>
    <w:p w:rsidR="00AD203E" w:rsidRPr="00E4603F" w:rsidRDefault="000013F2" w:rsidP="00AD203E">
      <w:pPr>
        <w:pStyle w:val="21"/>
        <w:ind w:left="0" w:right="-141"/>
        <w:jc w:val="right"/>
        <w:rPr>
          <w:sz w:val="20"/>
        </w:rPr>
      </w:pPr>
      <w:r w:rsidRPr="00E4603F">
        <w:rPr>
          <w:sz w:val="20"/>
        </w:rPr>
        <w:t>образования за 20</w:t>
      </w:r>
      <w:r w:rsidR="007E1C49" w:rsidRPr="00E4603F">
        <w:rPr>
          <w:sz w:val="20"/>
        </w:rPr>
        <w:t>2</w:t>
      </w:r>
      <w:r w:rsidR="002837EC" w:rsidRPr="00E4603F">
        <w:rPr>
          <w:sz w:val="20"/>
        </w:rPr>
        <w:t>3</w:t>
      </w:r>
      <w:r w:rsidR="00AD203E" w:rsidRPr="00E4603F">
        <w:rPr>
          <w:sz w:val="20"/>
        </w:rPr>
        <w:t xml:space="preserve"> год»</w:t>
      </w:r>
    </w:p>
    <w:p w:rsidR="00B15CE2" w:rsidRPr="00E4603F" w:rsidRDefault="00B15CE2" w:rsidP="008309BA">
      <w:pPr>
        <w:pStyle w:val="22"/>
        <w:ind w:left="0" w:right="-142"/>
        <w:jc w:val="center"/>
        <w:rPr>
          <w:b/>
          <w:bCs/>
          <w:sz w:val="24"/>
        </w:rPr>
      </w:pPr>
    </w:p>
    <w:p w:rsidR="009A69CA" w:rsidRDefault="00B14B6D" w:rsidP="009A69CA">
      <w:pPr>
        <w:jc w:val="center"/>
        <w:rPr>
          <w:b/>
          <w:color w:val="000000"/>
        </w:rPr>
      </w:pPr>
      <w:r w:rsidRPr="00E4603F">
        <w:rPr>
          <w:b/>
          <w:color w:val="000000"/>
        </w:rPr>
        <w:t>Отчет об исполнении бюджета Харайгунского муниципального образования за 20</w:t>
      </w:r>
      <w:r w:rsidR="007E1C49" w:rsidRPr="00E4603F">
        <w:rPr>
          <w:b/>
          <w:color w:val="000000"/>
        </w:rPr>
        <w:t>2</w:t>
      </w:r>
      <w:r w:rsidR="002837EC" w:rsidRPr="00E4603F">
        <w:rPr>
          <w:b/>
          <w:color w:val="000000"/>
        </w:rPr>
        <w:t>3</w:t>
      </w:r>
      <w:r w:rsidRPr="00E4603F">
        <w:rPr>
          <w:b/>
          <w:color w:val="000000"/>
        </w:rPr>
        <w:t xml:space="preserve"> год по расходам по разделам, подразделам, целевым статьям и видам расходов </w:t>
      </w:r>
      <w:r w:rsidR="006D75B3" w:rsidRPr="00E4603F">
        <w:rPr>
          <w:b/>
          <w:color w:val="000000"/>
        </w:rPr>
        <w:t>по</w:t>
      </w:r>
      <w:r w:rsidRPr="00E4603F">
        <w:rPr>
          <w:b/>
          <w:color w:val="000000"/>
        </w:rPr>
        <w:t xml:space="preserve"> ведомственной структуре расходов бюджета</w:t>
      </w:r>
      <w:r w:rsidR="009A69CA" w:rsidRPr="00C45514">
        <w:rPr>
          <w:b/>
          <w:color w:val="000000"/>
        </w:rPr>
        <w:t xml:space="preserve"> </w:t>
      </w:r>
    </w:p>
    <w:p w:rsidR="00DC5D34" w:rsidRPr="00885E22" w:rsidRDefault="00DC5D34" w:rsidP="00B14B6D">
      <w:pPr>
        <w:pStyle w:val="22"/>
        <w:ind w:left="0"/>
        <w:jc w:val="center"/>
        <w:rPr>
          <w:b/>
          <w:bCs/>
          <w:sz w:val="24"/>
        </w:rPr>
      </w:pPr>
    </w:p>
    <w:p w:rsidR="00E92445" w:rsidRDefault="001C2F4B" w:rsidP="00E92445">
      <w:pPr>
        <w:pStyle w:val="22"/>
        <w:ind w:left="0"/>
        <w:jc w:val="right"/>
        <w:rPr>
          <w:bCs/>
          <w:sz w:val="22"/>
          <w:szCs w:val="22"/>
        </w:rPr>
      </w:pPr>
      <w:r>
        <w:rPr>
          <w:bCs/>
          <w:sz w:val="22"/>
          <w:szCs w:val="22"/>
        </w:rPr>
        <w:t>р</w:t>
      </w:r>
      <w:r w:rsidR="00FC0C31" w:rsidRPr="00C45514">
        <w:rPr>
          <w:bCs/>
          <w:sz w:val="22"/>
          <w:szCs w:val="22"/>
        </w:rPr>
        <w:t>уб</w:t>
      </w:r>
      <w:r w:rsidR="004570EE" w:rsidRPr="00C45514">
        <w:rPr>
          <w:bCs/>
          <w:sz w:val="22"/>
          <w:szCs w:val="22"/>
        </w:rPr>
        <w:t>лей</w:t>
      </w:r>
    </w:p>
    <w:tbl>
      <w:tblPr>
        <w:tblW w:w="9511" w:type="dxa"/>
        <w:tblInd w:w="95" w:type="dxa"/>
        <w:tblLayout w:type="fixed"/>
        <w:tblLook w:val="04A0"/>
      </w:tblPr>
      <w:tblGrid>
        <w:gridCol w:w="2281"/>
        <w:gridCol w:w="851"/>
        <w:gridCol w:w="709"/>
        <w:gridCol w:w="1417"/>
        <w:gridCol w:w="600"/>
        <w:gridCol w:w="1526"/>
        <w:gridCol w:w="1418"/>
        <w:gridCol w:w="709"/>
      </w:tblGrid>
      <w:tr w:rsidR="001C2F4B" w:rsidRPr="00E718E4" w:rsidTr="00C47CA5">
        <w:trPr>
          <w:trHeight w:val="20"/>
          <w:tblHeader/>
        </w:trPr>
        <w:tc>
          <w:tcPr>
            <w:tcW w:w="228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C2F4B" w:rsidRPr="00E718E4" w:rsidRDefault="001C2F4B" w:rsidP="001C2F4B">
            <w:pPr>
              <w:jc w:val="center"/>
              <w:rPr>
                <w:bCs/>
                <w:sz w:val="20"/>
                <w:szCs w:val="20"/>
              </w:rPr>
            </w:pPr>
            <w:r w:rsidRPr="00E718E4">
              <w:rPr>
                <w:bCs/>
                <w:sz w:val="20"/>
                <w:szCs w:val="20"/>
              </w:rPr>
              <w:t>Наименование</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C2F4B" w:rsidRPr="00E718E4" w:rsidRDefault="001C2F4B" w:rsidP="001C2F4B">
            <w:pPr>
              <w:jc w:val="center"/>
              <w:rPr>
                <w:bCs/>
                <w:sz w:val="20"/>
                <w:szCs w:val="20"/>
              </w:rPr>
            </w:pPr>
            <w:r w:rsidRPr="00E718E4">
              <w:rPr>
                <w:bCs/>
                <w:sz w:val="20"/>
                <w:szCs w:val="20"/>
              </w:rPr>
              <w:t>КВСР</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1C2F4B" w:rsidRPr="00E718E4" w:rsidRDefault="001C2F4B" w:rsidP="001C2F4B">
            <w:pPr>
              <w:jc w:val="center"/>
              <w:rPr>
                <w:bCs/>
                <w:sz w:val="20"/>
                <w:szCs w:val="20"/>
              </w:rPr>
            </w:pPr>
            <w:proofErr w:type="spellStart"/>
            <w:r w:rsidRPr="00E718E4">
              <w:rPr>
                <w:bCs/>
                <w:sz w:val="20"/>
                <w:szCs w:val="20"/>
              </w:rPr>
              <w:t>РзПР</w:t>
            </w:r>
            <w:proofErr w:type="spellEnd"/>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1C2F4B" w:rsidRPr="00E718E4" w:rsidRDefault="001C2F4B" w:rsidP="001C2F4B">
            <w:pPr>
              <w:jc w:val="center"/>
              <w:rPr>
                <w:bCs/>
                <w:sz w:val="20"/>
                <w:szCs w:val="20"/>
              </w:rPr>
            </w:pPr>
            <w:r w:rsidRPr="00E718E4">
              <w:rPr>
                <w:bCs/>
                <w:sz w:val="20"/>
                <w:szCs w:val="20"/>
              </w:rPr>
              <w:t>КЦСР</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1C2F4B" w:rsidRPr="00E718E4" w:rsidRDefault="001C2F4B" w:rsidP="001C2F4B">
            <w:pPr>
              <w:jc w:val="center"/>
              <w:rPr>
                <w:bCs/>
                <w:sz w:val="20"/>
                <w:szCs w:val="20"/>
              </w:rPr>
            </w:pPr>
            <w:r w:rsidRPr="00E718E4">
              <w:rPr>
                <w:bCs/>
                <w:sz w:val="20"/>
                <w:szCs w:val="20"/>
              </w:rPr>
              <w:t>КВР</w:t>
            </w:r>
          </w:p>
        </w:tc>
        <w:tc>
          <w:tcPr>
            <w:tcW w:w="1526" w:type="dxa"/>
            <w:tcBorders>
              <w:top w:val="single" w:sz="8" w:space="0" w:color="auto"/>
              <w:left w:val="nil"/>
              <w:bottom w:val="single" w:sz="8" w:space="0" w:color="auto"/>
              <w:right w:val="single" w:sz="4" w:space="0" w:color="auto"/>
            </w:tcBorders>
            <w:shd w:val="clear" w:color="auto" w:fill="auto"/>
            <w:vAlign w:val="center"/>
            <w:hideMark/>
          </w:tcPr>
          <w:p w:rsidR="001C2F4B" w:rsidRPr="00E718E4" w:rsidRDefault="001C2F4B" w:rsidP="001C2F4B">
            <w:pPr>
              <w:jc w:val="center"/>
              <w:rPr>
                <w:bCs/>
                <w:sz w:val="20"/>
                <w:szCs w:val="20"/>
              </w:rPr>
            </w:pPr>
            <w:r w:rsidRPr="00E718E4">
              <w:rPr>
                <w:bCs/>
                <w:sz w:val="20"/>
                <w:szCs w:val="20"/>
              </w:rPr>
              <w:t>Утверждено</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rsidR="001C2F4B" w:rsidRPr="00E718E4" w:rsidRDefault="001C2F4B" w:rsidP="001C2F4B">
            <w:pPr>
              <w:jc w:val="center"/>
              <w:rPr>
                <w:bCs/>
                <w:sz w:val="20"/>
                <w:szCs w:val="20"/>
              </w:rPr>
            </w:pPr>
            <w:r w:rsidRPr="00E718E4">
              <w:rPr>
                <w:bCs/>
                <w:sz w:val="20"/>
                <w:szCs w:val="20"/>
              </w:rPr>
              <w:t>Исполнено</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1C2F4B" w:rsidRPr="00E718E4" w:rsidRDefault="001C2F4B" w:rsidP="001C2F4B">
            <w:pPr>
              <w:jc w:val="center"/>
              <w:rPr>
                <w:bCs/>
                <w:sz w:val="20"/>
                <w:szCs w:val="20"/>
              </w:rPr>
            </w:pPr>
            <w:r w:rsidRPr="00E718E4">
              <w:rPr>
                <w:bCs/>
                <w:sz w:val="20"/>
                <w:szCs w:val="20"/>
              </w:rPr>
              <w:t>% исполнения</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Администрация Харайгунского муниципального образования Зиминского района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18 773 845,32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17 544 241,65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93,5</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ОБЩЕГОСУДАРСТВЕННЫЕ ВОПРОСЫ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4 531 343,18</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4 522 509,86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99,8</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функций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1 205 980,36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Расходы на выплаты по оплате труда работников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1 202 380,36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1 202 380,36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121</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962 780,38</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962 780,38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129</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239 599,98</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239 599,98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Расходы на обеспечение функций </w:t>
            </w:r>
            <w:r w:rsidRPr="00904067">
              <w:rPr>
                <w:sz w:val="20"/>
                <w:szCs w:val="20"/>
              </w:rPr>
              <w:lastRenderedPageBreak/>
              <w:t>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3 600,00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3 600,00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Иные выплаты персоналу государственных (муниципальных) органов, за исключением фонда оплаты труда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3 600,00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3 600,00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2 947 099,82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2 943 266,50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99,9</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2 947 099,82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2 943 266,50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99,9</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функций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2 946 399,82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2 942 566,50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99,9</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Расходы на выплаты по оплате труда работников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2 207 161,71</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2 207 161,71</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121</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1 739 669,57</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1 739 669,57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129</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467 492,14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467 492,14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Расходы на обеспечение функций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739 238,11</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735 404,79</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99,5</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Иные выплаты персоналу государственных (муниципальных) органов, за исключением фонда </w:t>
            </w:r>
            <w:r w:rsidRPr="00904067">
              <w:rPr>
                <w:sz w:val="20"/>
                <w:szCs w:val="20"/>
              </w:rPr>
              <w:lastRenderedPageBreak/>
              <w:t>оплаты труда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24 900,14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24 900,14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490 008,35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487 126,80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99,4</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Закупка энергетических ресурсов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247</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221 063,62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220 661,85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99,8</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Уплата прочих налогов, сборов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852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1 406,00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1 206,00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85,8</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Уплата иных платежей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99.1.01.80002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853</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1 860,00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1 510,00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81,2</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Осуществление областных государственных полномочий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01 04</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99.1.05.73150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Резервные фонды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Резервные средства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870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Другие общегосударственные вопросы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373 263,00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373 263,00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«Техническое обслуживание звукового оповещения»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78.0.02.00000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первичных мер пожарной безопасности в границах сельских населенных пунктов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78.0.02.80024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78.0.02.80024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108 613,00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«Информационное обеспечение, противопожарная пропаганда и обучение мерам пожарной безопасности»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78.0.03.00000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первичных мер пожарной безопасности в границах сельских населенных пунктов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78.0.03.80024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78.0.03.80024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14 650,00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250 000,00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250 000,00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первичных мер пожарной безопасности в границах сельских населенных пунктов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57 800,00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57 800,00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99.3.00.80024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57 800,00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57 800,00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01 13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99.3.00.S2370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192 200,00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192 200,00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НАЦИОНАЛЬНАЯ </w:t>
            </w:r>
            <w:r w:rsidRPr="00904067">
              <w:rPr>
                <w:sz w:val="20"/>
                <w:szCs w:val="20"/>
              </w:rPr>
              <w:lastRenderedPageBreak/>
              <w:t>ОБОРОНА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Мобилизационная и вневойсковая подготовка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Осуществление полномочий Российской Федерации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99.1.06.00000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173 700,00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99.1.06.51180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121</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122 763,36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122 763,36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99.1.06.51180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129</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38 336,64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38 336,64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02 03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99.1.06.51180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12 600,00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12 600,00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НАЦИОНАЛЬНАЯ ЭКОНОМИКА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3 099 832,20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1 906 833,52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61,5</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Общеэкономические вопросы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38 187,20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58,7</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деятельности органов местного самоуправления муниципального образования Зиминского района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38 187,20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58,7</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Осуществление областных государственных полномочий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65 000,00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38 187,20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58,7</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Фонд оплаты труда государственных (муниципальных) 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99.1.05.73110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121</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48 127,44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27 539,44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57,2</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r w:rsidRPr="00904067">
              <w:rPr>
                <w:sz w:val="20"/>
                <w:szCs w:val="20"/>
              </w:rPr>
              <w:lastRenderedPageBreak/>
              <w:t>органов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99.1.05.73110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129</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14 534,46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8 309,66</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57,2</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99.1.05.73110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2 338,10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2 338,10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Дорожное хозяйство (дорожные фонды)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3 034 832,20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1 868 646,32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61,6</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«Содержание автомобильных дорог общего пользования местного значения»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75.0.01.00000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1 505 958,06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1 088 398,94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72,3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Содержание и управление дорожным хозяйством (дорожным фондом)</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75.0.01.80011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1 505 958,06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1 088 398,94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72,3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75.0.01.80011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1 505 958,06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1 088 398,94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72,3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«Разработка проектной  документации на ремонт, капитальный ремонт автомобильных дорог общего пользования местного значения»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75.0.02.00000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632 500,00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Содержание и управление дорожным хозяйством (дорожным фондом)</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75.0.02.80011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632 500,00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Закупка товаров, работ и услуг в целях капитального ремонта государственного (муниципального) имущества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75.0.02.80011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243</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632 500,00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«Текущий и капитальный ремонт дорог общего пользования местного значения»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75.0.03.00000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896 374,14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780 247,38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87,0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Содержание и управление дорожным хозяйством (дорожным фондом)</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75.0.03.80011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896 374,14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780 247,38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87,0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04 09</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75.0.03.80011</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896 374,14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780 247,38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87,0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ЖИЛИЩНО-КОММУНАЛЬНОЕ ХОЗЯЙСТВО</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1 366 170,45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1 366 170,45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Коммунальное хозяйство</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557 012,40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557 012,40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«Приобретение модуля системы водоподготовки»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77.0.04.00000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Реализация направлений расходов основного </w:t>
            </w:r>
            <w:r w:rsidRPr="00904067">
              <w:rPr>
                <w:sz w:val="20"/>
                <w:szCs w:val="20"/>
              </w:rPr>
              <w:lastRenderedPageBreak/>
              <w:t>мероприятия, подпрограммы муниципальной программы, а также непрограммных направлений расходов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77.0.04.89999</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77.0.04.89999</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332 301,83</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224 710,57</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224 710,57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Организация в границах поселения электро-, тепл</w:t>
            </w:r>
            <w:proofErr w:type="gramStart"/>
            <w:r w:rsidRPr="00904067">
              <w:rPr>
                <w:sz w:val="20"/>
                <w:szCs w:val="20"/>
              </w:rPr>
              <w:t>о-</w:t>
            </w:r>
            <w:proofErr w:type="gramEnd"/>
            <w:r w:rsidRPr="00904067">
              <w:rPr>
                <w:sz w:val="20"/>
                <w:szCs w:val="20"/>
              </w:rPr>
              <w:t>, газо- и водоснабжения населения, водоотведения, снабжения населения топливом</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204 710,57</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204 710,57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204 710,57</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204 710,57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05 02</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99.3.00.S2370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20 000,00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Благоустройство</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809 158,05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809 158,05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809 158,05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809 158,05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Благоустройство территории поселения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99.3.00.80018</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613 158,05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613 158,05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99.3.00.80018</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284 706,93</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284 706,93</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Закупка энергетических ресурсов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99.3.00.80018</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247</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328 451,12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328 451,12</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05 03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99.3.00.S2370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196 000,00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196 000,00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КУЛЬТУРА, КИНЕМАТОГРАФИЯ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4 239 754,74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4 211 983,07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Культура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4 239 754,74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4 211 983,07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Обеспечение деятельности учреждений находящихся в ведении органов местного самоуправления</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4 239 754,74</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4 211 983,07</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99,3</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Расходы на выплаты по оплате труда работникам муниципальных учреждений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2 095 510,28</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2 095 510,28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Фонд оплаты труда учреждений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111</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1 652 224,90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1 652 224,90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119</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443 285,38</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443 285,38</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Расходы на обеспечение деятельности (оказание услуг) муниципальных учреждений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556 937,46</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529 165,79</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95,0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Иные выплаты персоналу учреждений, за исключением фонда оплаты труда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112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12 120,00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12 120,00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232 102,72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226 550,04</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97,6</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Закупка энергетических ресурсов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247</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311 968,45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290 244,05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93,0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Уплата прочих налогов, сборов</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852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100,00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0,00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Уплата иных платежей</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99.2.00.80005</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853</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646,29</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251,70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38,9</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Реализация инициативного проекта «Саянская околица»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99.2.00.S2383</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73 795,00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73 795,00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99.2.00.S2383</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73 795,00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73 795,00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Реализация инициативного проекта «Комфортная библиотека»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99.2.00.S2384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1 513 512,00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1 513 512,00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Прочая закупка товаров, работ и услуг</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08 01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99.2.00.S2384</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244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1 513 512,00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1 513 512,00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СОЦИАЛЬНАЯ ПОЛИТИКА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10 00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Пенсионное обеспечение</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10 01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10 01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Выплата ежемесячных доплат к трудовой пенсии лицам, замещавшим муниципальные должности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10 01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99.3.00.80013</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Иные пенсии, социальные доплаты к пенсиям</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10 01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99.3.00.80013</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312</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345 564,00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ФИЗИЧЕСКАЯ КУЛЬТУРА И СПОРТ</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11 00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Физическая культура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11 01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Основное мероприятие «</w:t>
            </w:r>
            <w:proofErr w:type="spellStart"/>
            <w:r w:rsidRPr="00904067">
              <w:rPr>
                <w:sz w:val="20"/>
                <w:szCs w:val="20"/>
              </w:rPr>
              <w:t>Софинансирование</w:t>
            </w:r>
            <w:proofErr w:type="spellEnd"/>
            <w:r w:rsidRPr="00904067">
              <w:rPr>
                <w:sz w:val="20"/>
                <w:szCs w:val="20"/>
              </w:rPr>
              <w:t xml:space="preserve"> из местного бюджета на приобретение многофункциональной спортивной площадки по адресу: Иркутская область, Зиминский район, уч. Буринская дача, </w:t>
            </w:r>
            <w:proofErr w:type="spellStart"/>
            <w:r w:rsidRPr="00904067">
              <w:rPr>
                <w:sz w:val="20"/>
                <w:szCs w:val="20"/>
              </w:rPr>
              <w:t>мкр</w:t>
            </w:r>
            <w:proofErr w:type="spellEnd"/>
            <w:r w:rsidRPr="00904067">
              <w:rPr>
                <w:sz w:val="20"/>
                <w:szCs w:val="20"/>
              </w:rPr>
              <w:t>. «Саянская деревня», участок 60</w:t>
            </w:r>
            <w:proofErr w:type="gramStart"/>
            <w:r w:rsidRPr="00904067">
              <w:rPr>
                <w:sz w:val="20"/>
                <w:szCs w:val="20"/>
              </w:rPr>
              <w:t xml:space="preserve"> А</w:t>
            </w:r>
            <w:proofErr w:type="gramEnd"/>
            <w:r w:rsidRPr="00904067">
              <w:rPr>
                <w:sz w:val="20"/>
                <w:szCs w:val="20"/>
              </w:rPr>
              <w:t>»</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11 01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80.0.03.00000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Приобретение </w:t>
            </w:r>
            <w:r w:rsidRPr="00904067">
              <w:rPr>
                <w:sz w:val="20"/>
                <w:szCs w:val="20"/>
              </w:rPr>
              <w:lastRenderedPageBreak/>
              <w:t>оборудования и создание плоскостных спортивных сооружений в сельской местности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lastRenderedPageBreak/>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11 01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80.0.03.S2922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lastRenderedPageBreak/>
              <w:t>Бюджетные инвестиции в объекты капитального строительства государственной (муниципальной) собственности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11 01</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80.0.03.S2922</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414</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4 597 371,75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МЕЖБЮДЖЕТНЫЕ ТРАНСФЕРТЫ ОБЩЕГО ХАРАКТЕРА БЮДЖЕТАМ БЮДЖЕТНОЙ СИСТЕМЫ РОССИЙСКОЙ ФЕДЕРАЦИИ</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14 00</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межбюджетные трансферты общего характера</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14 03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00.0.00.00000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Прочие непрограммные расходы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14 03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99.3.00.00000</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904067">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14 03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99.3.00.80009</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000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sz w:val="20"/>
                <w:szCs w:val="20"/>
              </w:rPr>
            </w:pPr>
            <w:r w:rsidRPr="00904067">
              <w:rPr>
                <w:sz w:val="20"/>
                <w:szCs w:val="20"/>
              </w:rPr>
              <w:t>Иные межбюджетные трансферты</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sz w:val="20"/>
                <w:szCs w:val="20"/>
              </w:rPr>
            </w:pPr>
            <w:r w:rsidRPr="00904067">
              <w:rPr>
                <w:sz w:val="20"/>
                <w:szCs w:val="20"/>
              </w:rPr>
              <w:t>962</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14 03</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sz w:val="20"/>
                <w:szCs w:val="20"/>
              </w:rPr>
            </w:pPr>
            <w:r w:rsidRPr="00904067">
              <w:rPr>
                <w:sz w:val="20"/>
                <w:szCs w:val="20"/>
              </w:rPr>
              <w:t>99.3.00.80009</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sz w:val="20"/>
                <w:szCs w:val="20"/>
              </w:rPr>
            </w:pPr>
            <w:r w:rsidRPr="00904067">
              <w:rPr>
                <w:sz w:val="20"/>
                <w:szCs w:val="20"/>
              </w:rPr>
              <w:t>540</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sz w:val="20"/>
                <w:szCs w:val="20"/>
              </w:rPr>
            </w:pPr>
            <w:r w:rsidRPr="00904067">
              <w:rPr>
                <w:sz w:val="20"/>
                <w:szCs w:val="20"/>
              </w:rPr>
              <w:t>420 109,00</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904067">
            <w:pPr>
              <w:jc w:val="right"/>
              <w:rPr>
                <w:sz w:val="20"/>
                <w:szCs w:val="20"/>
              </w:rPr>
            </w:pPr>
            <w:r w:rsidRPr="00904067">
              <w:rPr>
                <w:sz w:val="20"/>
                <w:szCs w:val="20"/>
              </w:rPr>
              <w:t>100,0</w:t>
            </w:r>
          </w:p>
        </w:tc>
      </w:tr>
      <w:tr w:rsidR="00904067" w:rsidRPr="00904067" w:rsidTr="00904067">
        <w:trPr>
          <w:trHeight w:val="20"/>
        </w:trPr>
        <w:tc>
          <w:tcPr>
            <w:tcW w:w="2281" w:type="dxa"/>
            <w:tcBorders>
              <w:top w:val="nil"/>
              <w:left w:val="single" w:sz="8" w:space="0" w:color="auto"/>
              <w:bottom w:val="single" w:sz="4" w:space="0" w:color="auto"/>
              <w:right w:val="nil"/>
            </w:tcBorders>
            <w:vAlign w:val="bottom"/>
            <w:hideMark/>
          </w:tcPr>
          <w:p w:rsidR="00904067" w:rsidRPr="00904067" w:rsidRDefault="00904067" w:rsidP="00904067">
            <w:pPr>
              <w:rPr>
                <w:b/>
                <w:sz w:val="20"/>
                <w:szCs w:val="20"/>
              </w:rPr>
            </w:pPr>
            <w:r w:rsidRPr="00904067">
              <w:rPr>
                <w:b/>
                <w:sz w:val="20"/>
                <w:szCs w:val="20"/>
              </w:rPr>
              <w:t>Итого:</w:t>
            </w:r>
          </w:p>
        </w:tc>
        <w:tc>
          <w:tcPr>
            <w:tcW w:w="851" w:type="dxa"/>
            <w:tcBorders>
              <w:top w:val="nil"/>
              <w:left w:val="single" w:sz="4" w:space="0" w:color="auto"/>
              <w:bottom w:val="single" w:sz="4" w:space="0" w:color="auto"/>
              <w:right w:val="nil"/>
            </w:tcBorders>
            <w:vAlign w:val="bottom"/>
            <w:hideMark/>
          </w:tcPr>
          <w:p w:rsidR="00904067" w:rsidRPr="00904067" w:rsidRDefault="00904067" w:rsidP="00904067">
            <w:pPr>
              <w:jc w:val="center"/>
              <w:rPr>
                <w:b/>
                <w:sz w:val="20"/>
                <w:szCs w:val="20"/>
              </w:rPr>
            </w:pPr>
            <w:r w:rsidRPr="00904067">
              <w:rPr>
                <w:b/>
                <w:sz w:val="20"/>
                <w:szCs w:val="20"/>
              </w:rPr>
              <w:t> </w:t>
            </w:r>
          </w:p>
        </w:tc>
        <w:tc>
          <w:tcPr>
            <w:tcW w:w="709"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b/>
                <w:sz w:val="20"/>
                <w:szCs w:val="20"/>
              </w:rPr>
            </w:pPr>
            <w:r w:rsidRPr="00904067">
              <w:rPr>
                <w:b/>
                <w:sz w:val="20"/>
                <w:szCs w:val="20"/>
              </w:rPr>
              <w:t> </w:t>
            </w:r>
          </w:p>
        </w:tc>
        <w:tc>
          <w:tcPr>
            <w:tcW w:w="1417" w:type="dxa"/>
            <w:tcBorders>
              <w:top w:val="nil"/>
              <w:left w:val="single" w:sz="4" w:space="0" w:color="auto"/>
              <w:bottom w:val="single" w:sz="4" w:space="0" w:color="auto"/>
              <w:right w:val="nil"/>
            </w:tcBorders>
            <w:noWrap/>
            <w:vAlign w:val="bottom"/>
            <w:hideMark/>
          </w:tcPr>
          <w:p w:rsidR="00904067" w:rsidRPr="00904067" w:rsidRDefault="00904067" w:rsidP="00904067">
            <w:pPr>
              <w:jc w:val="center"/>
              <w:rPr>
                <w:b/>
                <w:sz w:val="20"/>
                <w:szCs w:val="20"/>
              </w:rPr>
            </w:pPr>
            <w:r w:rsidRPr="00904067">
              <w:rPr>
                <w:b/>
                <w:sz w:val="20"/>
                <w:szCs w:val="20"/>
              </w:rPr>
              <w:t> </w:t>
            </w:r>
          </w:p>
        </w:tc>
        <w:tc>
          <w:tcPr>
            <w:tcW w:w="600" w:type="dxa"/>
            <w:tcBorders>
              <w:top w:val="nil"/>
              <w:left w:val="single" w:sz="4" w:space="0" w:color="auto"/>
              <w:bottom w:val="single" w:sz="4" w:space="0" w:color="auto"/>
              <w:right w:val="single" w:sz="4" w:space="0" w:color="auto"/>
            </w:tcBorders>
            <w:noWrap/>
            <w:vAlign w:val="bottom"/>
            <w:hideMark/>
          </w:tcPr>
          <w:p w:rsidR="00904067" w:rsidRPr="00904067" w:rsidRDefault="00904067" w:rsidP="00904067">
            <w:pPr>
              <w:jc w:val="center"/>
              <w:rPr>
                <w:b/>
                <w:sz w:val="20"/>
                <w:szCs w:val="20"/>
              </w:rPr>
            </w:pPr>
            <w:r w:rsidRPr="00904067">
              <w:rPr>
                <w:b/>
                <w:sz w:val="20"/>
                <w:szCs w:val="20"/>
              </w:rPr>
              <w:t> </w:t>
            </w:r>
          </w:p>
        </w:tc>
        <w:tc>
          <w:tcPr>
            <w:tcW w:w="1526"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b/>
                <w:sz w:val="20"/>
                <w:szCs w:val="20"/>
              </w:rPr>
            </w:pPr>
            <w:r w:rsidRPr="00904067">
              <w:rPr>
                <w:b/>
                <w:sz w:val="20"/>
                <w:szCs w:val="20"/>
              </w:rPr>
              <w:t>18 773 845,32</w:t>
            </w:r>
          </w:p>
        </w:tc>
        <w:tc>
          <w:tcPr>
            <w:tcW w:w="1418" w:type="dxa"/>
            <w:tcBorders>
              <w:top w:val="nil"/>
              <w:left w:val="single" w:sz="4" w:space="0" w:color="auto"/>
              <w:bottom w:val="single" w:sz="4" w:space="0" w:color="auto"/>
              <w:right w:val="nil"/>
            </w:tcBorders>
            <w:noWrap/>
            <w:vAlign w:val="bottom"/>
            <w:hideMark/>
          </w:tcPr>
          <w:p w:rsidR="00904067" w:rsidRPr="00904067" w:rsidRDefault="00904067" w:rsidP="00904067">
            <w:pPr>
              <w:jc w:val="right"/>
              <w:rPr>
                <w:b/>
                <w:sz w:val="20"/>
                <w:szCs w:val="20"/>
              </w:rPr>
            </w:pPr>
            <w:r w:rsidRPr="00904067">
              <w:rPr>
                <w:b/>
                <w:sz w:val="20"/>
                <w:szCs w:val="20"/>
              </w:rPr>
              <w:t>17 544 241,65</w:t>
            </w:r>
          </w:p>
        </w:tc>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04067" w:rsidRPr="00904067" w:rsidRDefault="00904067" w:rsidP="000D6EA7">
            <w:pPr>
              <w:jc w:val="right"/>
              <w:rPr>
                <w:b/>
                <w:sz w:val="20"/>
                <w:szCs w:val="20"/>
              </w:rPr>
            </w:pPr>
            <w:r w:rsidRPr="00904067">
              <w:rPr>
                <w:b/>
                <w:sz w:val="20"/>
                <w:szCs w:val="20"/>
              </w:rPr>
              <w:t>93,</w:t>
            </w:r>
            <w:r w:rsidR="000D6EA7">
              <w:rPr>
                <w:b/>
                <w:sz w:val="20"/>
                <w:szCs w:val="20"/>
              </w:rPr>
              <w:t>4</w:t>
            </w:r>
          </w:p>
        </w:tc>
      </w:tr>
    </w:tbl>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6005D" w:rsidRDefault="0096005D" w:rsidP="00CD1125">
      <w:pPr>
        <w:ind w:right="-143"/>
        <w:jc w:val="right"/>
        <w:rPr>
          <w:sz w:val="20"/>
        </w:rPr>
      </w:pPr>
    </w:p>
    <w:p w:rsidR="009F6BA3" w:rsidRDefault="009F6BA3" w:rsidP="00CD1125">
      <w:pPr>
        <w:ind w:right="-143"/>
        <w:jc w:val="right"/>
        <w:rPr>
          <w:sz w:val="20"/>
        </w:rPr>
      </w:pPr>
    </w:p>
    <w:p w:rsidR="009E5214" w:rsidRDefault="009E5214" w:rsidP="00CD1125">
      <w:pPr>
        <w:ind w:right="-143"/>
        <w:jc w:val="right"/>
        <w:rPr>
          <w:sz w:val="20"/>
        </w:rPr>
      </w:pPr>
    </w:p>
    <w:p w:rsidR="009E5214" w:rsidRDefault="009E5214" w:rsidP="00CD1125">
      <w:pPr>
        <w:ind w:right="-143"/>
        <w:jc w:val="right"/>
        <w:rPr>
          <w:sz w:val="20"/>
        </w:rPr>
      </w:pPr>
    </w:p>
    <w:p w:rsidR="003F69BF" w:rsidRPr="00714ED4" w:rsidRDefault="00965B32" w:rsidP="00CD1125">
      <w:pPr>
        <w:ind w:right="-143"/>
        <w:jc w:val="right"/>
        <w:rPr>
          <w:sz w:val="20"/>
        </w:rPr>
      </w:pPr>
      <w:r>
        <w:rPr>
          <w:sz w:val="20"/>
        </w:rPr>
        <w:lastRenderedPageBreak/>
        <w:t xml:space="preserve">Приложение </w:t>
      </w:r>
      <w:r w:rsidR="001C6918">
        <w:rPr>
          <w:sz w:val="20"/>
        </w:rPr>
        <w:t>6</w:t>
      </w:r>
    </w:p>
    <w:p w:rsidR="00AD203E" w:rsidRPr="003804D5" w:rsidRDefault="00AD203E" w:rsidP="00AD203E">
      <w:pPr>
        <w:pStyle w:val="21"/>
        <w:ind w:left="0" w:right="-141"/>
        <w:jc w:val="right"/>
        <w:rPr>
          <w:sz w:val="20"/>
        </w:rPr>
      </w:pPr>
      <w:r>
        <w:rPr>
          <w:sz w:val="20"/>
        </w:rPr>
        <w:t>к решению Думы Харайгунского</w:t>
      </w:r>
    </w:p>
    <w:p w:rsidR="00AD203E" w:rsidRPr="00E4603F" w:rsidRDefault="00AD203E" w:rsidP="00AD203E">
      <w:pPr>
        <w:pStyle w:val="21"/>
        <w:ind w:left="0" w:right="-141"/>
        <w:jc w:val="right"/>
        <w:rPr>
          <w:sz w:val="20"/>
        </w:rPr>
      </w:pPr>
      <w:r w:rsidRPr="003804D5">
        <w:rPr>
          <w:sz w:val="20"/>
        </w:rPr>
        <w:t>муниципального образования</w:t>
      </w:r>
      <w:r w:rsidR="00686AAB">
        <w:rPr>
          <w:sz w:val="20"/>
        </w:rPr>
        <w:t xml:space="preserve"> </w:t>
      </w:r>
      <w:r w:rsidR="00686AAB" w:rsidRPr="00E4603F">
        <w:rPr>
          <w:sz w:val="20"/>
        </w:rPr>
        <w:t>Зиминского района</w:t>
      </w:r>
    </w:p>
    <w:p w:rsidR="0021406F" w:rsidRPr="00E4603F" w:rsidRDefault="00F56A02" w:rsidP="0021406F">
      <w:pPr>
        <w:ind w:right="-144"/>
        <w:jc w:val="right"/>
        <w:rPr>
          <w:sz w:val="20"/>
          <w:szCs w:val="20"/>
        </w:rPr>
      </w:pPr>
      <w:r w:rsidRPr="00E4603F">
        <w:rPr>
          <w:color w:val="000000"/>
          <w:sz w:val="20"/>
        </w:rPr>
        <w:t>№___ от «___» ______  202</w:t>
      </w:r>
      <w:r w:rsidR="00866CC7" w:rsidRPr="00E4603F">
        <w:rPr>
          <w:color w:val="000000"/>
          <w:sz w:val="20"/>
        </w:rPr>
        <w:t>4</w:t>
      </w:r>
      <w:r w:rsidRPr="00E4603F">
        <w:rPr>
          <w:color w:val="000000"/>
          <w:sz w:val="20"/>
        </w:rPr>
        <w:t xml:space="preserve"> года</w:t>
      </w:r>
    </w:p>
    <w:p w:rsidR="00AD203E" w:rsidRPr="00E4603F" w:rsidRDefault="0021406F" w:rsidP="0021406F">
      <w:pPr>
        <w:pStyle w:val="21"/>
        <w:ind w:left="0" w:right="-141"/>
        <w:jc w:val="right"/>
        <w:rPr>
          <w:sz w:val="20"/>
        </w:rPr>
      </w:pPr>
      <w:r w:rsidRPr="00E4603F">
        <w:rPr>
          <w:sz w:val="20"/>
        </w:rPr>
        <w:t xml:space="preserve"> </w:t>
      </w:r>
      <w:r w:rsidR="00AD203E" w:rsidRPr="00E4603F">
        <w:rPr>
          <w:sz w:val="20"/>
        </w:rPr>
        <w:t>«Об утверждении отчета об исполнении</w:t>
      </w:r>
    </w:p>
    <w:p w:rsidR="00AD203E" w:rsidRPr="00E4603F" w:rsidRDefault="00AD203E" w:rsidP="00AD203E">
      <w:pPr>
        <w:pStyle w:val="21"/>
        <w:ind w:left="0" w:right="-141"/>
        <w:jc w:val="right"/>
        <w:rPr>
          <w:sz w:val="20"/>
        </w:rPr>
      </w:pPr>
      <w:r w:rsidRPr="00E4603F">
        <w:rPr>
          <w:sz w:val="20"/>
        </w:rPr>
        <w:t>бюджета Харайгунского муниципального</w:t>
      </w:r>
    </w:p>
    <w:p w:rsidR="00AD203E" w:rsidRPr="00E4603F" w:rsidRDefault="00AD203E" w:rsidP="00AD203E">
      <w:pPr>
        <w:pStyle w:val="21"/>
        <w:ind w:left="0" w:right="-141"/>
        <w:jc w:val="right"/>
        <w:rPr>
          <w:sz w:val="20"/>
        </w:rPr>
      </w:pPr>
      <w:r w:rsidRPr="00E4603F">
        <w:rPr>
          <w:sz w:val="20"/>
        </w:rPr>
        <w:t>образования за 20</w:t>
      </w:r>
      <w:r w:rsidR="007E1C49" w:rsidRPr="00E4603F">
        <w:rPr>
          <w:sz w:val="20"/>
        </w:rPr>
        <w:t>2</w:t>
      </w:r>
      <w:r w:rsidR="00866CC7" w:rsidRPr="00E4603F">
        <w:rPr>
          <w:sz w:val="20"/>
        </w:rPr>
        <w:t>3</w:t>
      </w:r>
      <w:r w:rsidRPr="00E4603F">
        <w:rPr>
          <w:sz w:val="20"/>
        </w:rPr>
        <w:t xml:space="preserve"> год»</w:t>
      </w:r>
    </w:p>
    <w:p w:rsidR="002128AC" w:rsidRPr="00E4603F" w:rsidRDefault="002128AC" w:rsidP="008309BA">
      <w:pPr>
        <w:ind w:right="-2"/>
        <w:jc w:val="center"/>
        <w:rPr>
          <w:color w:val="000000"/>
        </w:rPr>
      </w:pPr>
    </w:p>
    <w:p w:rsidR="002128AC" w:rsidRDefault="002128AC" w:rsidP="002128AC">
      <w:pPr>
        <w:jc w:val="center"/>
        <w:rPr>
          <w:b/>
          <w:color w:val="000000"/>
        </w:rPr>
      </w:pPr>
      <w:r w:rsidRPr="00E4603F">
        <w:rPr>
          <w:b/>
          <w:color w:val="000000"/>
        </w:rPr>
        <w:t xml:space="preserve">Отчет об исполнении бюджета </w:t>
      </w:r>
      <w:r w:rsidR="00455C7B" w:rsidRPr="00E4603F">
        <w:rPr>
          <w:b/>
          <w:color w:val="000000"/>
        </w:rPr>
        <w:t>Харайгунского</w:t>
      </w:r>
      <w:r w:rsidRPr="00E4603F">
        <w:rPr>
          <w:b/>
          <w:color w:val="000000"/>
        </w:rPr>
        <w:t xml:space="preserve"> му</w:t>
      </w:r>
      <w:r w:rsidR="00E21EC9" w:rsidRPr="00E4603F">
        <w:rPr>
          <w:b/>
          <w:color w:val="000000"/>
        </w:rPr>
        <w:t>ниципального образования за 20</w:t>
      </w:r>
      <w:r w:rsidR="007E1C49" w:rsidRPr="00E4603F">
        <w:rPr>
          <w:b/>
          <w:color w:val="000000"/>
        </w:rPr>
        <w:t>2</w:t>
      </w:r>
      <w:r w:rsidR="00866CC7" w:rsidRPr="00E4603F">
        <w:rPr>
          <w:b/>
          <w:color w:val="000000"/>
        </w:rPr>
        <w:t>3</w:t>
      </w:r>
      <w:r w:rsidR="00F56A02" w:rsidRPr="00E4603F">
        <w:rPr>
          <w:b/>
          <w:color w:val="000000"/>
        </w:rPr>
        <w:t xml:space="preserve"> </w:t>
      </w:r>
      <w:r w:rsidRPr="00E4603F">
        <w:rPr>
          <w:b/>
          <w:color w:val="000000"/>
        </w:rPr>
        <w:t xml:space="preserve">год по источникам финансирования дефицита бюджета по </w:t>
      </w:r>
      <w:r w:rsidR="00BE18F2" w:rsidRPr="00E4603F">
        <w:rPr>
          <w:b/>
          <w:color w:val="000000"/>
        </w:rPr>
        <w:t xml:space="preserve">кодам </w:t>
      </w:r>
      <w:proofErr w:type="gramStart"/>
      <w:r w:rsidRPr="00E4603F">
        <w:rPr>
          <w:b/>
          <w:color w:val="000000"/>
        </w:rPr>
        <w:t>классификации</w:t>
      </w:r>
      <w:r>
        <w:rPr>
          <w:b/>
          <w:color w:val="000000"/>
        </w:rPr>
        <w:t xml:space="preserve"> источников </w:t>
      </w:r>
      <w:r w:rsidRPr="003D1E98">
        <w:rPr>
          <w:b/>
          <w:color w:val="000000"/>
        </w:rPr>
        <w:t xml:space="preserve">финансирования </w:t>
      </w:r>
      <w:r>
        <w:rPr>
          <w:b/>
          <w:color w:val="000000"/>
        </w:rPr>
        <w:t xml:space="preserve">дефицитов </w:t>
      </w:r>
      <w:r w:rsidRPr="003D1E98">
        <w:rPr>
          <w:b/>
          <w:color w:val="000000"/>
        </w:rPr>
        <w:t>бюджетов Российской Федерации</w:t>
      </w:r>
      <w:proofErr w:type="gramEnd"/>
    </w:p>
    <w:p w:rsidR="002128AC" w:rsidRPr="00974EF1" w:rsidRDefault="002128AC" w:rsidP="002128AC">
      <w:pPr>
        <w:jc w:val="center"/>
        <w:rPr>
          <w:b/>
          <w:color w:val="000000"/>
        </w:rPr>
      </w:pPr>
    </w:p>
    <w:p w:rsidR="002128AC" w:rsidRDefault="004C1D0A" w:rsidP="002128AC">
      <w:pPr>
        <w:jc w:val="right"/>
        <w:rPr>
          <w:sz w:val="22"/>
          <w:szCs w:val="22"/>
        </w:rPr>
      </w:pPr>
      <w:r>
        <w:rPr>
          <w:sz w:val="22"/>
          <w:szCs w:val="22"/>
        </w:rPr>
        <w:t>р</w:t>
      </w:r>
      <w:r w:rsidR="00E21EC9">
        <w:rPr>
          <w:sz w:val="22"/>
          <w:szCs w:val="22"/>
        </w:rPr>
        <w:t>ублей</w:t>
      </w:r>
    </w:p>
    <w:tbl>
      <w:tblPr>
        <w:tblW w:w="9511" w:type="dxa"/>
        <w:tblInd w:w="95" w:type="dxa"/>
        <w:tblLayout w:type="fixed"/>
        <w:tblLook w:val="04A0"/>
      </w:tblPr>
      <w:tblGrid>
        <w:gridCol w:w="3274"/>
        <w:gridCol w:w="2268"/>
        <w:gridCol w:w="1559"/>
        <w:gridCol w:w="1560"/>
        <w:gridCol w:w="850"/>
      </w:tblGrid>
      <w:tr w:rsidR="008A19A7" w:rsidRPr="00E3039A" w:rsidTr="00632215">
        <w:trPr>
          <w:trHeight w:val="20"/>
        </w:trPr>
        <w:tc>
          <w:tcPr>
            <w:tcW w:w="327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A19A7" w:rsidRPr="00E3039A" w:rsidRDefault="008A19A7" w:rsidP="008A19A7">
            <w:pPr>
              <w:jc w:val="center"/>
              <w:rPr>
                <w:bCs/>
                <w:color w:val="000000"/>
                <w:sz w:val="20"/>
                <w:szCs w:val="20"/>
              </w:rPr>
            </w:pPr>
            <w:r w:rsidRPr="00E3039A">
              <w:rPr>
                <w:bCs/>
                <w:color w:val="000000"/>
                <w:sz w:val="20"/>
                <w:szCs w:val="20"/>
              </w:rPr>
              <w:t>Наименование показателя</w:t>
            </w:r>
          </w:p>
        </w:tc>
        <w:tc>
          <w:tcPr>
            <w:tcW w:w="2268" w:type="dxa"/>
            <w:tcBorders>
              <w:top w:val="single" w:sz="4" w:space="0" w:color="000000"/>
              <w:left w:val="nil"/>
              <w:bottom w:val="single" w:sz="4" w:space="0" w:color="000000"/>
              <w:right w:val="single" w:sz="4" w:space="0" w:color="000000"/>
            </w:tcBorders>
            <w:shd w:val="clear" w:color="000000" w:fill="FFFFFF"/>
            <w:vAlign w:val="center"/>
            <w:hideMark/>
          </w:tcPr>
          <w:p w:rsidR="008A19A7" w:rsidRPr="00E3039A" w:rsidRDefault="008A19A7" w:rsidP="008A19A7">
            <w:pPr>
              <w:jc w:val="center"/>
              <w:rPr>
                <w:bCs/>
                <w:color w:val="000000"/>
                <w:sz w:val="20"/>
                <w:szCs w:val="20"/>
              </w:rPr>
            </w:pPr>
            <w:r w:rsidRPr="00E3039A">
              <w:rPr>
                <w:bCs/>
                <w:color w:val="000000"/>
                <w:sz w:val="20"/>
                <w:szCs w:val="20"/>
              </w:rPr>
              <w:t>Код источника финансирования по бюджетной классификации</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8A19A7" w:rsidRPr="00E3039A" w:rsidRDefault="008A19A7" w:rsidP="008A19A7">
            <w:pPr>
              <w:jc w:val="center"/>
              <w:rPr>
                <w:bCs/>
                <w:color w:val="000000"/>
                <w:sz w:val="20"/>
                <w:szCs w:val="20"/>
              </w:rPr>
            </w:pPr>
            <w:r w:rsidRPr="00E3039A">
              <w:rPr>
                <w:bCs/>
                <w:color w:val="000000"/>
                <w:sz w:val="20"/>
                <w:szCs w:val="20"/>
              </w:rPr>
              <w:t>Утверждено</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8A19A7" w:rsidRPr="00E3039A" w:rsidRDefault="008A19A7" w:rsidP="008A19A7">
            <w:pPr>
              <w:jc w:val="center"/>
              <w:rPr>
                <w:bCs/>
                <w:color w:val="000000"/>
                <w:sz w:val="20"/>
                <w:szCs w:val="20"/>
              </w:rPr>
            </w:pPr>
            <w:r w:rsidRPr="00E3039A">
              <w:rPr>
                <w:bCs/>
                <w:color w:val="000000"/>
                <w:sz w:val="20"/>
                <w:szCs w:val="20"/>
              </w:rPr>
              <w:t>Исполнено</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8A19A7" w:rsidRPr="00E3039A" w:rsidRDefault="008A19A7" w:rsidP="008A19A7">
            <w:pPr>
              <w:jc w:val="center"/>
              <w:rPr>
                <w:bCs/>
                <w:color w:val="000000"/>
                <w:sz w:val="20"/>
                <w:szCs w:val="20"/>
              </w:rPr>
            </w:pPr>
            <w:r w:rsidRPr="00E3039A">
              <w:rPr>
                <w:bCs/>
                <w:color w:val="000000"/>
                <w:sz w:val="20"/>
                <w:szCs w:val="20"/>
              </w:rPr>
              <w:t>% исполнения</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ИТОГО</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00090000000000000000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1 327 008,06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-369 866,24</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-27,9</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Изменение остатков средств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00001000000000000000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1 327 008,06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-369 866,24</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-27,9</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Изменение остатков средств на счетах по учету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00001050000000000000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1 327 008,06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-369 866,24</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-27,9</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Увеличение остатков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00001050000000000500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-17 446 837,26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-18 254 343,11</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104,6</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Увеличение прочих остатков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00001050200000000500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-17 446 837,26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-18 254 343,11</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104,6</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Увеличение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00001050201000000510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-17 446 837,26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-18 254 343,11</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104,6</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Увеличение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00001050201100000510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-17 446 837,26</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-18 254 343,11</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104,6</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Уменьшение остатков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00001050000000000600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18 773 845,32</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17 884 476,87</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95,3</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Уменьшение прочих остатков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00001050200000000600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18 773 845,32</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17 884 476,87</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95,3</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Уменьшение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00001050201000000610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18 773 845,32</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17 884 476,87</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95,3</w:t>
            </w:r>
          </w:p>
        </w:tc>
      </w:tr>
      <w:tr w:rsidR="00D16170" w:rsidRPr="00E3039A" w:rsidTr="00632215">
        <w:trPr>
          <w:trHeight w:val="20"/>
        </w:trPr>
        <w:tc>
          <w:tcPr>
            <w:tcW w:w="3274" w:type="dxa"/>
            <w:tcBorders>
              <w:top w:val="nil"/>
              <w:left w:val="single" w:sz="4" w:space="0" w:color="000000"/>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Уменьшение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000000" w:fill="FFFFFF"/>
            <w:vAlign w:val="bottom"/>
            <w:hideMark/>
          </w:tcPr>
          <w:p w:rsidR="00D16170" w:rsidRPr="00D16170" w:rsidRDefault="00D16170">
            <w:pPr>
              <w:rPr>
                <w:sz w:val="20"/>
                <w:szCs w:val="20"/>
              </w:rPr>
            </w:pPr>
            <w:r w:rsidRPr="00D16170">
              <w:rPr>
                <w:sz w:val="20"/>
                <w:szCs w:val="20"/>
              </w:rPr>
              <w:t>00001050201100000610</w:t>
            </w:r>
          </w:p>
        </w:tc>
        <w:tc>
          <w:tcPr>
            <w:tcW w:w="1559"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18 773 845,32</w:t>
            </w:r>
          </w:p>
        </w:tc>
        <w:tc>
          <w:tcPr>
            <w:tcW w:w="156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17 884 476,87</w:t>
            </w:r>
          </w:p>
        </w:tc>
        <w:tc>
          <w:tcPr>
            <w:tcW w:w="850" w:type="dxa"/>
            <w:tcBorders>
              <w:top w:val="nil"/>
              <w:left w:val="nil"/>
              <w:bottom w:val="single" w:sz="4" w:space="0" w:color="000000"/>
              <w:right w:val="single" w:sz="4" w:space="0" w:color="000000"/>
            </w:tcBorders>
            <w:shd w:val="clear" w:color="000000" w:fill="FFFFFF"/>
            <w:noWrap/>
            <w:vAlign w:val="bottom"/>
            <w:hideMark/>
          </w:tcPr>
          <w:p w:rsidR="00D16170" w:rsidRPr="00D16170" w:rsidRDefault="00D16170">
            <w:pPr>
              <w:jc w:val="right"/>
              <w:rPr>
                <w:color w:val="000000"/>
                <w:sz w:val="20"/>
                <w:szCs w:val="20"/>
              </w:rPr>
            </w:pPr>
            <w:r w:rsidRPr="00D16170">
              <w:rPr>
                <w:color w:val="000000"/>
                <w:sz w:val="20"/>
                <w:szCs w:val="20"/>
              </w:rPr>
              <w:t>95,3</w:t>
            </w:r>
          </w:p>
        </w:tc>
      </w:tr>
    </w:tbl>
    <w:p w:rsidR="004C1D0A" w:rsidRDefault="004C1D0A" w:rsidP="002128AC">
      <w:pPr>
        <w:jc w:val="right"/>
        <w:rPr>
          <w:sz w:val="22"/>
          <w:szCs w:val="22"/>
        </w:rPr>
      </w:pPr>
    </w:p>
    <w:p w:rsidR="004C1D0A" w:rsidRDefault="004C1D0A" w:rsidP="002128AC">
      <w:pPr>
        <w:jc w:val="right"/>
        <w:rPr>
          <w:sz w:val="22"/>
          <w:szCs w:val="22"/>
        </w:rPr>
      </w:pPr>
    </w:p>
    <w:p w:rsidR="004C1D0A" w:rsidRDefault="004C1D0A" w:rsidP="002128AC">
      <w:pPr>
        <w:jc w:val="right"/>
        <w:rPr>
          <w:sz w:val="22"/>
          <w:szCs w:val="22"/>
        </w:rPr>
      </w:pPr>
    </w:p>
    <w:p w:rsidR="00CD1125" w:rsidRDefault="00CD1125" w:rsidP="002128AC">
      <w:pPr>
        <w:jc w:val="right"/>
        <w:rPr>
          <w:sz w:val="22"/>
          <w:szCs w:val="22"/>
        </w:rPr>
      </w:pPr>
    </w:p>
    <w:p w:rsidR="00CD1125" w:rsidRPr="00E21EC9" w:rsidRDefault="00CD1125" w:rsidP="002128AC">
      <w:pPr>
        <w:jc w:val="right"/>
        <w:rPr>
          <w:sz w:val="22"/>
          <w:szCs w:val="22"/>
        </w:rPr>
      </w:pPr>
    </w:p>
    <w:p w:rsidR="008309BA" w:rsidRDefault="008309BA" w:rsidP="002128AC">
      <w:pPr>
        <w:jc w:val="right"/>
        <w:rPr>
          <w:sz w:val="18"/>
          <w:szCs w:val="18"/>
        </w:rPr>
        <w:sectPr w:rsidR="008309BA" w:rsidSect="001D5D18">
          <w:pgSz w:w="11906" w:h="16838" w:code="9"/>
          <w:pgMar w:top="1134" w:right="851" w:bottom="1134" w:left="1701" w:header="709" w:footer="709" w:gutter="0"/>
          <w:cols w:space="708"/>
          <w:docGrid w:linePitch="360"/>
        </w:sectPr>
      </w:pPr>
    </w:p>
    <w:p w:rsidR="00D44E7A" w:rsidRPr="0006660E" w:rsidRDefault="00965B32" w:rsidP="00D44E7A">
      <w:pPr>
        <w:pStyle w:val="21"/>
        <w:ind w:left="0" w:right="-141"/>
        <w:jc w:val="right"/>
        <w:rPr>
          <w:sz w:val="20"/>
        </w:rPr>
      </w:pPr>
      <w:r>
        <w:rPr>
          <w:sz w:val="20"/>
        </w:rPr>
        <w:lastRenderedPageBreak/>
        <w:t>Приложение</w:t>
      </w:r>
      <w:r w:rsidR="00D44E7A" w:rsidRPr="0006660E">
        <w:rPr>
          <w:sz w:val="20"/>
        </w:rPr>
        <w:t xml:space="preserve"> </w:t>
      </w:r>
      <w:r w:rsidR="001C6918">
        <w:rPr>
          <w:sz w:val="20"/>
        </w:rPr>
        <w:t>7</w:t>
      </w:r>
    </w:p>
    <w:p w:rsidR="00AD203E" w:rsidRPr="00E4603F" w:rsidRDefault="00AD203E" w:rsidP="00AD203E">
      <w:pPr>
        <w:pStyle w:val="21"/>
        <w:ind w:left="0" w:right="-141"/>
        <w:jc w:val="right"/>
        <w:rPr>
          <w:sz w:val="20"/>
        </w:rPr>
      </w:pPr>
      <w:r>
        <w:rPr>
          <w:sz w:val="20"/>
        </w:rPr>
        <w:t xml:space="preserve">к </w:t>
      </w:r>
      <w:r w:rsidRPr="00E4603F">
        <w:rPr>
          <w:sz w:val="20"/>
        </w:rPr>
        <w:t>решению Думы Харайгунского</w:t>
      </w:r>
    </w:p>
    <w:p w:rsidR="00AD203E" w:rsidRPr="00E4603F" w:rsidRDefault="00AD203E" w:rsidP="00AD203E">
      <w:pPr>
        <w:pStyle w:val="21"/>
        <w:ind w:left="0" w:right="-141"/>
        <w:jc w:val="right"/>
        <w:rPr>
          <w:sz w:val="20"/>
        </w:rPr>
      </w:pPr>
      <w:r w:rsidRPr="00E4603F">
        <w:rPr>
          <w:sz w:val="20"/>
        </w:rPr>
        <w:t>муниципального образования</w:t>
      </w:r>
      <w:r w:rsidR="00686AAB" w:rsidRPr="00E4603F">
        <w:rPr>
          <w:sz w:val="20"/>
        </w:rPr>
        <w:t xml:space="preserve"> Зиминского района</w:t>
      </w:r>
    </w:p>
    <w:p w:rsidR="0021406F" w:rsidRPr="00E4603F" w:rsidRDefault="00F56A02" w:rsidP="0021406F">
      <w:pPr>
        <w:ind w:right="-144"/>
        <w:jc w:val="right"/>
        <w:rPr>
          <w:sz w:val="20"/>
          <w:szCs w:val="20"/>
        </w:rPr>
      </w:pPr>
      <w:r w:rsidRPr="00E4603F">
        <w:rPr>
          <w:color w:val="000000"/>
          <w:sz w:val="20"/>
        </w:rPr>
        <w:t>№___ от «___» ______  202</w:t>
      </w:r>
      <w:r w:rsidR="00866CC7" w:rsidRPr="00E4603F">
        <w:rPr>
          <w:color w:val="000000"/>
          <w:sz w:val="20"/>
        </w:rPr>
        <w:t>4</w:t>
      </w:r>
      <w:r w:rsidRPr="00E4603F">
        <w:rPr>
          <w:color w:val="000000"/>
          <w:sz w:val="20"/>
        </w:rPr>
        <w:t xml:space="preserve"> года</w:t>
      </w:r>
    </w:p>
    <w:p w:rsidR="00AD203E" w:rsidRPr="00E4603F" w:rsidRDefault="0021406F" w:rsidP="0021406F">
      <w:pPr>
        <w:pStyle w:val="21"/>
        <w:ind w:left="0" w:right="-141"/>
        <w:jc w:val="right"/>
        <w:rPr>
          <w:sz w:val="20"/>
        </w:rPr>
      </w:pPr>
      <w:r w:rsidRPr="00E4603F">
        <w:rPr>
          <w:sz w:val="20"/>
        </w:rPr>
        <w:t xml:space="preserve"> </w:t>
      </w:r>
      <w:r w:rsidR="00AD203E" w:rsidRPr="00E4603F">
        <w:rPr>
          <w:sz w:val="20"/>
        </w:rPr>
        <w:t>«Об утверждении отчета об исполнении</w:t>
      </w:r>
    </w:p>
    <w:p w:rsidR="00AD203E" w:rsidRPr="00E4603F" w:rsidRDefault="00AD203E" w:rsidP="00AD203E">
      <w:pPr>
        <w:pStyle w:val="21"/>
        <w:ind w:left="0" w:right="-141"/>
        <w:jc w:val="right"/>
        <w:rPr>
          <w:sz w:val="20"/>
        </w:rPr>
      </w:pPr>
      <w:r w:rsidRPr="00E4603F">
        <w:rPr>
          <w:sz w:val="20"/>
        </w:rPr>
        <w:t>бюджета Харайгунского муниципального</w:t>
      </w:r>
    </w:p>
    <w:p w:rsidR="007C383B" w:rsidRPr="00E4603F" w:rsidRDefault="00AD203E" w:rsidP="00E5686D">
      <w:pPr>
        <w:pStyle w:val="21"/>
        <w:ind w:left="0" w:right="-141"/>
        <w:jc w:val="right"/>
        <w:rPr>
          <w:sz w:val="20"/>
        </w:rPr>
      </w:pPr>
      <w:r w:rsidRPr="00E4603F">
        <w:rPr>
          <w:sz w:val="20"/>
        </w:rPr>
        <w:t>образования за 20</w:t>
      </w:r>
      <w:r w:rsidR="005C09E4" w:rsidRPr="00E4603F">
        <w:rPr>
          <w:sz w:val="20"/>
        </w:rPr>
        <w:t>2</w:t>
      </w:r>
      <w:r w:rsidR="00866CC7" w:rsidRPr="00E4603F">
        <w:rPr>
          <w:sz w:val="20"/>
        </w:rPr>
        <w:t>3</w:t>
      </w:r>
      <w:r w:rsidR="00E5686D" w:rsidRPr="00E4603F">
        <w:rPr>
          <w:sz w:val="20"/>
        </w:rPr>
        <w:t xml:space="preserve"> </w:t>
      </w:r>
      <w:r w:rsidRPr="00E4603F">
        <w:rPr>
          <w:sz w:val="20"/>
        </w:rPr>
        <w:t>год»</w:t>
      </w:r>
    </w:p>
    <w:p w:rsidR="00E5686D" w:rsidRPr="00E4603F" w:rsidRDefault="00E5686D" w:rsidP="00E5686D">
      <w:pPr>
        <w:pStyle w:val="21"/>
        <w:ind w:left="0" w:right="-141"/>
        <w:jc w:val="right"/>
        <w:rPr>
          <w:szCs w:val="24"/>
        </w:rPr>
      </w:pPr>
    </w:p>
    <w:p w:rsidR="007C383B" w:rsidRPr="00E4603F" w:rsidRDefault="007C383B" w:rsidP="007C383B">
      <w:pPr>
        <w:pStyle w:val="ConsPlusNonformat"/>
        <w:jc w:val="center"/>
        <w:rPr>
          <w:rFonts w:ascii="Times New Roman" w:hAnsi="Times New Roman" w:cs="Times New Roman"/>
          <w:b/>
          <w:sz w:val="24"/>
          <w:szCs w:val="24"/>
        </w:rPr>
      </w:pPr>
      <w:r w:rsidRPr="00E4603F">
        <w:rPr>
          <w:rFonts w:ascii="Times New Roman" w:hAnsi="Times New Roman" w:cs="Times New Roman"/>
          <w:b/>
          <w:sz w:val="24"/>
          <w:szCs w:val="24"/>
        </w:rPr>
        <w:t>Отчет</w:t>
      </w:r>
    </w:p>
    <w:p w:rsidR="007C383B" w:rsidRPr="00E4603F" w:rsidRDefault="007C383B" w:rsidP="007C383B">
      <w:pPr>
        <w:pStyle w:val="ConsPlusNonformat"/>
        <w:jc w:val="center"/>
        <w:rPr>
          <w:rFonts w:ascii="Times New Roman" w:hAnsi="Times New Roman" w:cs="Times New Roman"/>
          <w:b/>
          <w:sz w:val="24"/>
          <w:szCs w:val="24"/>
        </w:rPr>
      </w:pPr>
      <w:r w:rsidRPr="00E4603F">
        <w:rPr>
          <w:rFonts w:ascii="Times New Roman" w:hAnsi="Times New Roman" w:cs="Times New Roman"/>
          <w:b/>
          <w:sz w:val="24"/>
          <w:szCs w:val="24"/>
        </w:rPr>
        <w:t>об использовании бюджетных ассигнований</w:t>
      </w:r>
    </w:p>
    <w:p w:rsidR="00CD079B" w:rsidRPr="00E4603F" w:rsidRDefault="00CD079B" w:rsidP="007C383B">
      <w:pPr>
        <w:pStyle w:val="ConsPlusNonformat"/>
        <w:jc w:val="center"/>
        <w:rPr>
          <w:rFonts w:ascii="Times New Roman" w:hAnsi="Times New Roman" w:cs="Times New Roman"/>
          <w:b/>
          <w:sz w:val="24"/>
          <w:szCs w:val="24"/>
        </w:rPr>
      </w:pPr>
      <w:r w:rsidRPr="00E4603F">
        <w:rPr>
          <w:rFonts w:ascii="Times New Roman" w:hAnsi="Times New Roman" w:cs="Times New Roman"/>
          <w:b/>
          <w:sz w:val="24"/>
          <w:szCs w:val="24"/>
        </w:rPr>
        <w:t>резервного фонда А</w:t>
      </w:r>
      <w:r w:rsidR="007C383B" w:rsidRPr="00E4603F">
        <w:rPr>
          <w:rFonts w:ascii="Times New Roman" w:hAnsi="Times New Roman" w:cs="Times New Roman"/>
          <w:b/>
          <w:sz w:val="24"/>
          <w:szCs w:val="24"/>
        </w:rPr>
        <w:t xml:space="preserve">дминистрации Харайгунского муниципального образования </w:t>
      </w:r>
      <w:r w:rsidR="0070041C" w:rsidRPr="00E4603F">
        <w:rPr>
          <w:rFonts w:ascii="Times New Roman" w:hAnsi="Times New Roman" w:cs="Times New Roman"/>
          <w:b/>
          <w:sz w:val="24"/>
          <w:szCs w:val="24"/>
        </w:rPr>
        <w:t xml:space="preserve"> </w:t>
      </w:r>
    </w:p>
    <w:p w:rsidR="007C383B" w:rsidRPr="00E4603F" w:rsidRDefault="0070041C" w:rsidP="007C383B">
      <w:pPr>
        <w:pStyle w:val="ConsPlusNonformat"/>
        <w:jc w:val="center"/>
        <w:rPr>
          <w:rFonts w:ascii="Times New Roman" w:hAnsi="Times New Roman" w:cs="Times New Roman"/>
          <w:b/>
          <w:sz w:val="24"/>
          <w:szCs w:val="24"/>
        </w:rPr>
      </w:pPr>
      <w:r w:rsidRPr="00E4603F">
        <w:rPr>
          <w:rFonts w:ascii="Times New Roman" w:hAnsi="Times New Roman" w:cs="Times New Roman"/>
          <w:b/>
          <w:sz w:val="24"/>
          <w:szCs w:val="24"/>
        </w:rPr>
        <w:t>за 202</w:t>
      </w:r>
      <w:r w:rsidR="00866CC7" w:rsidRPr="00E4603F">
        <w:rPr>
          <w:rFonts w:ascii="Times New Roman" w:hAnsi="Times New Roman" w:cs="Times New Roman"/>
          <w:b/>
          <w:sz w:val="24"/>
          <w:szCs w:val="24"/>
        </w:rPr>
        <w:t>3</w:t>
      </w:r>
      <w:r w:rsidRPr="00E4603F">
        <w:rPr>
          <w:rFonts w:ascii="Times New Roman" w:hAnsi="Times New Roman" w:cs="Times New Roman"/>
          <w:b/>
          <w:sz w:val="24"/>
          <w:szCs w:val="24"/>
        </w:rPr>
        <w:t xml:space="preserve"> год</w:t>
      </w:r>
    </w:p>
    <w:p w:rsidR="008309BA" w:rsidRPr="00E4603F" w:rsidRDefault="008309BA" w:rsidP="008E0444">
      <w:pPr>
        <w:pStyle w:val="21"/>
        <w:ind w:left="0" w:right="-141"/>
        <w:rPr>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119"/>
      </w:tblGrid>
      <w:tr w:rsidR="0008765E" w:rsidRPr="00E4603F" w:rsidTr="00D42157">
        <w:trPr>
          <w:tblHeader/>
        </w:trPr>
        <w:tc>
          <w:tcPr>
            <w:tcW w:w="6521" w:type="dxa"/>
          </w:tcPr>
          <w:p w:rsidR="0008765E" w:rsidRPr="00E4603F" w:rsidRDefault="0008765E" w:rsidP="00264600">
            <w:pPr>
              <w:autoSpaceDE w:val="0"/>
              <w:autoSpaceDN w:val="0"/>
              <w:adjustRightInd w:val="0"/>
              <w:jc w:val="center"/>
              <w:rPr>
                <w:sz w:val="20"/>
                <w:szCs w:val="20"/>
              </w:rPr>
            </w:pPr>
            <w:r w:rsidRPr="00E4603F">
              <w:rPr>
                <w:sz w:val="20"/>
                <w:szCs w:val="20"/>
              </w:rPr>
              <w:t>Наименование</w:t>
            </w:r>
          </w:p>
        </w:tc>
        <w:tc>
          <w:tcPr>
            <w:tcW w:w="3119" w:type="dxa"/>
          </w:tcPr>
          <w:p w:rsidR="0008765E" w:rsidRPr="00E4603F" w:rsidRDefault="0008765E" w:rsidP="00264600">
            <w:pPr>
              <w:autoSpaceDE w:val="0"/>
              <w:autoSpaceDN w:val="0"/>
              <w:adjustRightInd w:val="0"/>
              <w:jc w:val="center"/>
              <w:rPr>
                <w:sz w:val="20"/>
                <w:szCs w:val="20"/>
              </w:rPr>
            </w:pPr>
            <w:r w:rsidRPr="00E4603F">
              <w:rPr>
                <w:sz w:val="20"/>
                <w:szCs w:val="20"/>
              </w:rPr>
              <w:t>Сумма (рублей)</w:t>
            </w:r>
          </w:p>
        </w:tc>
      </w:tr>
      <w:tr w:rsidR="0008765E" w:rsidRPr="00E4603F" w:rsidTr="00D42157">
        <w:tc>
          <w:tcPr>
            <w:tcW w:w="6521" w:type="dxa"/>
          </w:tcPr>
          <w:p w:rsidR="0008765E" w:rsidRPr="00E4603F" w:rsidRDefault="0008765E" w:rsidP="0008765E">
            <w:pPr>
              <w:pStyle w:val="aa"/>
              <w:numPr>
                <w:ilvl w:val="0"/>
                <w:numId w:val="17"/>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E4603F">
              <w:rPr>
                <w:rFonts w:ascii="Times New Roman" w:hAnsi="Times New Roman"/>
                <w:sz w:val="20"/>
                <w:szCs w:val="20"/>
              </w:rPr>
              <w:t>Размер бюджетных ассигнований резервного фонда администрации Харайгунского  муниципального образования на текущий финансовый год, установленный решением Думы Харайгунского  муниципального образования</w:t>
            </w:r>
          </w:p>
        </w:tc>
        <w:tc>
          <w:tcPr>
            <w:tcW w:w="3119" w:type="dxa"/>
          </w:tcPr>
          <w:p w:rsidR="0008765E" w:rsidRPr="00E4603F" w:rsidRDefault="0008765E" w:rsidP="00264600">
            <w:pPr>
              <w:autoSpaceDE w:val="0"/>
              <w:autoSpaceDN w:val="0"/>
              <w:adjustRightInd w:val="0"/>
              <w:jc w:val="center"/>
              <w:rPr>
                <w:sz w:val="20"/>
                <w:szCs w:val="20"/>
              </w:rPr>
            </w:pPr>
          </w:p>
          <w:p w:rsidR="0008765E" w:rsidRPr="00E4603F" w:rsidRDefault="008B36D7" w:rsidP="000013F2">
            <w:pPr>
              <w:autoSpaceDE w:val="0"/>
              <w:autoSpaceDN w:val="0"/>
              <w:adjustRightInd w:val="0"/>
              <w:jc w:val="center"/>
              <w:rPr>
                <w:sz w:val="20"/>
                <w:szCs w:val="20"/>
              </w:rPr>
            </w:pPr>
            <w:r w:rsidRPr="00E4603F">
              <w:rPr>
                <w:sz w:val="20"/>
                <w:szCs w:val="20"/>
              </w:rPr>
              <w:t>5</w:t>
            </w:r>
            <w:r w:rsidR="000013F2" w:rsidRPr="00E4603F">
              <w:rPr>
                <w:sz w:val="20"/>
                <w:szCs w:val="20"/>
              </w:rPr>
              <w:t> 000,0</w:t>
            </w:r>
          </w:p>
        </w:tc>
      </w:tr>
      <w:tr w:rsidR="0008765E" w:rsidRPr="00E4603F" w:rsidTr="00D42157">
        <w:tc>
          <w:tcPr>
            <w:tcW w:w="6521" w:type="dxa"/>
          </w:tcPr>
          <w:p w:rsidR="0008765E" w:rsidRPr="00E4603F" w:rsidRDefault="0008765E" w:rsidP="0008765E">
            <w:pPr>
              <w:pStyle w:val="aa"/>
              <w:numPr>
                <w:ilvl w:val="0"/>
                <w:numId w:val="17"/>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E4603F">
              <w:rPr>
                <w:rFonts w:ascii="Times New Roman" w:hAnsi="Times New Roman"/>
                <w:sz w:val="20"/>
                <w:szCs w:val="20"/>
              </w:rPr>
              <w:t>Распределение бюджетных ассигнований резервного фонда администрации Харайгунского  муниципального образования на текущий финансовый год на отчетную дату</w:t>
            </w:r>
          </w:p>
        </w:tc>
        <w:tc>
          <w:tcPr>
            <w:tcW w:w="3119" w:type="dxa"/>
            <w:vAlign w:val="center"/>
          </w:tcPr>
          <w:p w:rsidR="0008765E" w:rsidRPr="00E4603F" w:rsidRDefault="0008765E" w:rsidP="00264600">
            <w:pPr>
              <w:autoSpaceDE w:val="0"/>
              <w:autoSpaceDN w:val="0"/>
              <w:adjustRightInd w:val="0"/>
              <w:jc w:val="center"/>
              <w:rPr>
                <w:sz w:val="20"/>
                <w:szCs w:val="20"/>
              </w:rPr>
            </w:pPr>
            <w:r w:rsidRPr="00E4603F">
              <w:rPr>
                <w:sz w:val="20"/>
                <w:szCs w:val="20"/>
              </w:rPr>
              <w:t>-</w:t>
            </w:r>
          </w:p>
        </w:tc>
      </w:tr>
      <w:tr w:rsidR="0008765E" w:rsidRPr="00F104D8" w:rsidTr="00D42157">
        <w:tc>
          <w:tcPr>
            <w:tcW w:w="6521" w:type="dxa"/>
          </w:tcPr>
          <w:p w:rsidR="0008765E" w:rsidRPr="00E4603F" w:rsidRDefault="0008765E" w:rsidP="0008765E">
            <w:pPr>
              <w:pStyle w:val="aa"/>
              <w:numPr>
                <w:ilvl w:val="0"/>
                <w:numId w:val="17"/>
              </w:numPr>
              <w:tabs>
                <w:tab w:val="left" w:pos="284"/>
              </w:tabs>
              <w:autoSpaceDE w:val="0"/>
              <w:autoSpaceDN w:val="0"/>
              <w:adjustRightInd w:val="0"/>
              <w:spacing w:after="0" w:line="240" w:lineRule="auto"/>
              <w:ind w:left="0" w:firstLine="0"/>
              <w:jc w:val="both"/>
              <w:rPr>
                <w:rFonts w:ascii="Times New Roman" w:hAnsi="Times New Roman"/>
                <w:sz w:val="20"/>
                <w:szCs w:val="20"/>
              </w:rPr>
            </w:pPr>
            <w:r w:rsidRPr="00E4603F">
              <w:rPr>
                <w:rFonts w:ascii="Times New Roman" w:hAnsi="Times New Roman"/>
                <w:sz w:val="20"/>
                <w:szCs w:val="20"/>
              </w:rPr>
              <w:t>Фактическое  использование  средств   резервного фонда администрации Харайгунского  муниципального образования на отчетную дату, всего</w:t>
            </w:r>
          </w:p>
        </w:tc>
        <w:tc>
          <w:tcPr>
            <w:tcW w:w="3119" w:type="dxa"/>
            <w:vAlign w:val="center"/>
          </w:tcPr>
          <w:p w:rsidR="0008765E" w:rsidRPr="00F104D8" w:rsidRDefault="0008765E" w:rsidP="00264600">
            <w:pPr>
              <w:autoSpaceDE w:val="0"/>
              <w:autoSpaceDN w:val="0"/>
              <w:adjustRightInd w:val="0"/>
              <w:jc w:val="center"/>
              <w:rPr>
                <w:sz w:val="20"/>
                <w:szCs w:val="20"/>
              </w:rPr>
            </w:pPr>
            <w:r w:rsidRPr="00E4603F">
              <w:rPr>
                <w:sz w:val="20"/>
                <w:szCs w:val="20"/>
              </w:rPr>
              <w:t>-</w:t>
            </w:r>
          </w:p>
        </w:tc>
      </w:tr>
      <w:tr w:rsidR="0008765E" w:rsidRPr="00F104D8" w:rsidTr="00D42157">
        <w:tc>
          <w:tcPr>
            <w:tcW w:w="6521" w:type="dxa"/>
          </w:tcPr>
          <w:p w:rsidR="0008765E" w:rsidRPr="00F104D8" w:rsidRDefault="0008765E" w:rsidP="00264600">
            <w:pPr>
              <w:autoSpaceDE w:val="0"/>
              <w:autoSpaceDN w:val="0"/>
              <w:adjustRightInd w:val="0"/>
              <w:rPr>
                <w:sz w:val="20"/>
                <w:szCs w:val="20"/>
              </w:rPr>
            </w:pPr>
            <w:r w:rsidRPr="00F104D8">
              <w:rPr>
                <w:sz w:val="20"/>
                <w:szCs w:val="20"/>
              </w:rPr>
              <w:t>в том числе:</w:t>
            </w:r>
          </w:p>
        </w:tc>
        <w:tc>
          <w:tcPr>
            <w:tcW w:w="3119" w:type="dxa"/>
            <w:vAlign w:val="center"/>
          </w:tcPr>
          <w:p w:rsidR="0008765E" w:rsidRPr="00F104D8" w:rsidRDefault="0008765E" w:rsidP="00264600">
            <w:pPr>
              <w:autoSpaceDE w:val="0"/>
              <w:autoSpaceDN w:val="0"/>
              <w:adjustRightInd w:val="0"/>
              <w:jc w:val="center"/>
              <w:rPr>
                <w:sz w:val="20"/>
                <w:szCs w:val="20"/>
              </w:rPr>
            </w:pPr>
          </w:p>
        </w:tc>
      </w:tr>
      <w:tr w:rsidR="0008765E" w:rsidRPr="00F104D8" w:rsidTr="00D42157">
        <w:tc>
          <w:tcPr>
            <w:tcW w:w="6521" w:type="dxa"/>
          </w:tcPr>
          <w:p w:rsidR="0008765E" w:rsidRPr="00F104D8" w:rsidRDefault="0008765E" w:rsidP="0008765E">
            <w:pPr>
              <w:pStyle w:val="aa"/>
              <w:numPr>
                <w:ilvl w:val="1"/>
                <w:numId w:val="17"/>
              </w:numPr>
              <w:tabs>
                <w:tab w:val="left" w:pos="567"/>
              </w:tabs>
              <w:autoSpaceDE w:val="0"/>
              <w:autoSpaceDN w:val="0"/>
              <w:adjustRightInd w:val="0"/>
              <w:spacing w:after="0" w:line="240" w:lineRule="auto"/>
              <w:ind w:left="0" w:firstLine="0"/>
              <w:jc w:val="both"/>
              <w:rPr>
                <w:rFonts w:ascii="Times New Roman" w:hAnsi="Times New Roman"/>
                <w:sz w:val="20"/>
                <w:szCs w:val="20"/>
              </w:rPr>
            </w:pPr>
            <w:r w:rsidRPr="00F104D8">
              <w:rPr>
                <w:rFonts w:ascii="Times New Roman" w:hAnsi="Times New Roman"/>
                <w:sz w:val="20"/>
                <w:szCs w:val="20"/>
              </w:rPr>
              <w:t xml:space="preserve"> На ликвидацию последствий чрезвычайных ситуаций природного и техногенного характера, из них:</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264600">
            <w:pPr>
              <w:pStyle w:val="aa"/>
              <w:tabs>
                <w:tab w:val="left" w:pos="284"/>
              </w:tabs>
              <w:autoSpaceDE w:val="0"/>
              <w:autoSpaceDN w:val="0"/>
              <w:adjustRightInd w:val="0"/>
              <w:spacing w:after="0" w:line="240" w:lineRule="auto"/>
              <w:ind w:left="0"/>
              <w:jc w:val="both"/>
              <w:rPr>
                <w:rFonts w:ascii="Times New Roman" w:hAnsi="Times New Roman"/>
                <w:sz w:val="20"/>
                <w:szCs w:val="20"/>
              </w:rPr>
            </w:pPr>
            <w:r w:rsidRPr="00F104D8">
              <w:rPr>
                <w:rFonts w:ascii="Times New Roman" w:hAnsi="Times New Roman"/>
                <w:sz w:val="20"/>
                <w:szCs w:val="20"/>
              </w:rPr>
              <w:t>а) проведение поисковых и аварийно-восстановительных работ в зоне чрезвычайных ситуаций</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264600">
            <w:pPr>
              <w:pStyle w:val="aa"/>
              <w:tabs>
                <w:tab w:val="left" w:pos="284"/>
              </w:tabs>
              <w:autoSpaceDE w:val="0"/>
              <w:autoSpaceDN w:val="0"/>
              <w:adjustRightInd w:val="0"/>
              <w:spacing w:after="0" w:line="240" w:lineRule="auto"/>
              <w:ind w:left="0"/>
              <w:jc w:val="both"/>
              <w:rPr>
                <w:rFonts w:ascii="Times New Roman" w:hAnsi="Times New Roman"/>
                <w:sz w:val="20"/>
                <w:szCs w:val="20"/>
              </w:rPr>
            </w:pPr>
            <w:r w:rsidRPr="00F104D8">
              <w:rPr>
                <w:rFonts w:ascii="Times New Roman" w:hAnsi="Times New Roman"/>
                <w:sz w:val="20"/>
                <w:szCs w:val="20"/>
              </w:rPr>
              <w:t>б) мероприятия по жизнеобеспечению пострадавшего населения: обеспечение питьевой водой, питанием, развертывание и содержание пунктов временного проживания, аренда зданий (сооружений) для пострадавших граждан в течение необходимого срока, но не более одного месяца, и другие виды жизнеобеспечения населения</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264600">
            <w:pPr>
              <w:tabs>
                <w:tab w:val="left" w:pos="284"/>
                <w:tab w:val="left" w:pos="426"/>
              </w:tabs>
              <w:autoSpaceDE w:val="0"/>
              <w:autoSpaceDN w:val="0"/>
              <w:adjustRightInd w:val="0"/>
              <w:rPr>
                <w:sz w:val="20"/>
                <w:szCs w:val="20"/>
              </w:rPr>
            </w:pPr>
            <w:r w:rsidRPr="00F104D8">
              <w:rPr>
                <w:sz w:val="20"/>
                <w:szCs w:val="20"/>
              </w:rPr>
              <w:t>в) проведение экстренных противоэпидемических мероприятий</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264600">
            <w:pPr>
              <w:pStyle w:val="aa"/>
              <w:tabs>
                <w:tab w:val="left" w:pos="284"/>
              </w:tabs>
              <w:autoSpaceDE w:val="0"/>
              <w:autoSpaceDN w:val="0"/>
              <w:adjustRightInd w:val="0"/>
              <w:spacing w:after="0" w:line="240" w:lineRule="auto"/>
              <w:ind w:left="0"/>
              <w:jc w:val="both"/>
              <w:rPr>
                <w:rFonts w:ascii="Times New Roman" w:hAnsi="Times New Roman"/>
                <w:sz w:val="20"/>
                <w:szCs w:val="20"/>
              </w:rPr>
            </w:pPr>
            <w:r w:rsidRPr="00F104D8">
              <w:rPr>
                <w:rFonts w:ascii="Times New Roman" w:hAnsi="Times New Roman"/>
                <w:sz w:val="20"/>
                <w:szCs w:val="20"/>
              </w:rPr>
              <w:t>г) оказание разовой материальной помощи попавшим в экстренную ситуацию и (или) пострадавшим гражданам</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08765E">
            <w:pPr>
              <w:pStyle w:val="aa"/>
              <w:numPr>
                <w:ilvl w:val="1"/>
                <w:numId w:val="17"/>
              </w:numPr>
              <w:tabs>
                <w:tab w:val="left" w:pos="567"/>
                <w:tab w:val="left" w:pos="993"/>
              </w:tabs>
              <w:autoSpaceDE w:val="0"/>
              <w:autoSpaceDN w:val="0"/>
              <w:adjustRightInd w:val="0"/>
              <w:spacing w:after="0" w:line="240" w:lineRule="auto"/>
              <w:ind w:left="0" w:firstLine="0"/>
              <w:jc w:val="both"/>
              <w:rPr>
                <w:rFonts w:ascii="Times New Roman" w:hAnsi="Times New Roman"/>
                <w:sz w:val="20"/>
                <w:szCs w:val="20"/>
              </w:rPr>
            </w:pPr>
            <w:r w:rsidRPr="00F104D8">
              <w:rPr>
                <w:rFonts w:ascii="Times New Roman" w:hAnsi="Times New Roman"/>
                <w:sz w:val="20"/>
                <w:szCs w:val="20"/>
              </w:rPr>
              <w:t xml:space="preserve"> На выплату собственникам животных и (или) собственникам продуктов животноводства их стоимости в случае изъятия при ликвидации очагов особо опасных болезней животных на территории </w:t>
            </w:r>
            <w:r>
              <w:rPr>
                <w:rFonts w:ascii="Times New Roman" w:hAnsi="Times New Roman"/>
                <w:sz w:val="20"/>
                <w:szCs w:val="20"/>
              </w:rPr>
              <w:t xml:space="preserve">Харайгунского </w:t>
            </w:r>
            <w:r w:rsidRPr="00F104D8">
              <w:rPr>
                <w:rFonts w:ascii="Times New Roman" w:hAnsi="Times New Roman"/>
                <w:sz w:val="20"/>
                <w:szCs w:val="20"/>
              </w:rPr>
              <w:t xml:space="preserve"> муниципального образования</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r w:rsidR="0008765E" w:rsidRPr="00F104D8" w:rsidTr="00D42157">
        <w:tc>
          <w:tcPr>
            <w:tcW w:w="6521" w:type="dxa"/>
          </w:tcPr>
          <w:p w:rsidR="0008765E" w:rsidRPr="00F104D8" w:rsidRDefault="0008765E" w:rsidP="0008765E">
            <w:pPr>
              <w:pStyle w:val="aa"/>
              <w:numPr>
                <w:ilvl w:val="1"/>
                <w:numId w:val="17"/>
              </w:numPr>
              <w:tabs>
                <w:tab w:val="left" w:pos="567"/>
                <w:tab w:val="left" w:pos="993"/>
              </w:tabs>
              <w:autoSpaceDE w:val="0"/>
              <w:autoSpaceDN w:val="0"/>
              <w:adjustRightInd w:val="0"/>
              <w:spacing w:after="0" w:line="240" w:lineRule="auto"/>
              <w:ind w:left="0" w:firstLine="0"/>
              <w:jc w:val="both"/>
              <w:rPr>
                <w:rFonts w:ascii="Times New Roman" w:hAnsi="Times New Roman"/>
                <w:sz w:val="20"/>
                <w:szCs w:val="20"/>
              </w:rPr>
            </w:pPr>
            <w:r w:rsidRPr="00F104D8">
              <w:rPr>
                <w:rFonts w:ascii="Times New Roman" w:hAnsi="Times New Roman"/>
                <w:sz w:val="20"/>
                <w:szCs w:val="20"/>
              </w:rPr>
              <w:t xml:space="preserve"> Финансирование прочих мероприятий, связанных с ликвидацией последствий стихийных бедствий и других чрезвычайных ситуаций, из них:</w:t>
            </w:r>
          </w:p>
        </w:tc>
        <w:tc>
          <w:tcPr>
            <w:tcW w:w="3119" w:type="dxa"/>
            <w:vAlign w:val="center"/>
          </w:tcPr>
          <w:p w:rsidR="0008765E" w:rsidRPr="00F104D8" w:rsidRDefault="0008765E" w:rsidP="00264600">
            <w:pPr>
              <w:autoSpaceDE w:val="0"/>
              <w:autoSpaceDN w:val="0"/>
              <w:adjustRightInd w:val="0"/>
              <w:jc w:val="center"/>
              <w:rPr>
                <w:sz w:val="20"/>
                <w:szCs w:val="20"/>
              </w:rPr>
            </w:pPr>
            <w:r w:rsidRPr="00F104D8">
              <w:rPr>
                <w:sz w:val="20"/>
                <w:szCs w:val="20"/>
              </w:rPr>
              <w:t>-</w:t>
            </w:r>
          </w:p>
        </w:tc>
      </w:tr>
    </w:tbl>
    <w:p w:rsidR="0008765E" w:rsidRDefault="0008765E" w:rsidP="008E0444">
      <w:pPr>
        <w:pStyle w:val="21"/>
        <w:ind w:left="0" w:right="-141"/>
        <w:rPr>
          <w:sz w:val="20"/>
        </w:rPr>
        <w:sectPr w:rsidR="0008765E" w:rsidSect="001D5D18">
          <w:pgSz w:w="11906" w:h="16838" w:code="9"/>
          <w:pgMar w:top="1134" w:right="851" w:bottom="1134" w:left="1701" w:header="709" w:footer="709" w:gutter="0"/>
          <w:cols w:space="708"/>
          <w:docGrid w:linePitch="360"/>
        </w:sectPr>
      </w:pPr>
    </w:p>
    <w:p w:rsidR="006A6847" w:rsidRPr="00686AAB" w:rsidRDefault="00965B32" w:rsidP="006A6847">
      <w:pPr>
        <w:pStyle w:val="21"/>
        <w:ind w:left="0" w:right="-141"/>
        <w:jc w:val="right"/>
        <w:rPr>
          <w:sz w:val="20"/>
        </w:rPr>
      </w:pPr>
      <w:r w:rsidRPr="00686AAB">
        <w:rPr>
          <w:sz w:val="20"/>
        </w:rPr>
        <w:lastRenderedPageBreak/>
        <w:t xml:space="preserve">Приложение </w:t>
      </w:r>
      <w:r w:rsidR="001C6918" w:rsidRPr="00686AAB">
        <w:rPr>
          <w:sz w:val="20"/>
        </w:rPr>
        <w:t>8</w:t>
      </w:r>
    </w:p>
    <w:p w:rsidR="00AD203E" w:rsidRPr="00472189" w:rsidRDefault="00AD203E" w:rsidP="00AD203E">
      <w:pPr>
        <w:pStyle w:val="21"/>
        <w:ind w:left="0" w:right="-141"/>
        <w:jc w:val="right"/>
        <w:rPr>
          <w:sz w:val="20"/>
        </w:rPr>
      </w:pPr>
      <w:r w:rsidRPr="00472189">
        <w:rPr>
          <w:sz w:val="20"/>
        </w:rPr>
        <w:t>к решению Думы Харайгунского</w:t>
      </w:r>
    </w:p>
    <w:p w:rsidR="00AD203E" w:rsidRPr="00472189" w:rsidRDefault="00AD203E" w:rsidP="00AD203E">
      <w:pPr>
        <w:pStyle w:val="21"/>
        <w:ind w:left="0" w:right="-141"/>
        <w:jc w:val="right"/>
        <w:rPr>
          <w:sz w:val="20"/>
        </w:rPr>
      </w:pPr>
      <w:r w:rsidRPr="00472189">
        <w:rPr>
          <w:sz w:val="20"/>
        </w:rPr>
        <w:t>муниципального образования</w:t>
      </w:r>
      <w:r w:rsidR="00686AAB" w:rsidRPr="00472189">
        <w:rPr>
          <w:sz w:val="20"/>
        </w:rPr>
        <w:t xml:space="preserve"> Зиминского района</w:t>
      </w:r>
    </w:p>
    <w:p w:rsidR="0021406F" w:rsidRPr="00472189" w:rsidRDefault="00F56A02" w:rsidP="0021406F">
      <w:pPr>
        <w:ind w:right="-144"/>
        <w:jc w:val="right"/>
        <w:rPr>
          <w:sz w:val="20"/>
          <w:szCs w:val="20"/>
        </w:rPr>
      </w:pPr>
      <w:r w:rsidRPr="00472189">
        <w:rPr>
          <w:color w:val="000000"/>
          <w:sz w:val="20"/>
        </w:rPr>
        <w:t>№___ от «___» ______  202</w:t>
      </w:r>
      <w:r w:rsidR="00866CC7" w:rsidRPr="00472189">
        <w:rPr>
          <w:color w:val="000000"/>
          <w:sz w:val="20"/>
        </w:rPr>
        <w:t>4</w:t>
      </w:r>
      <w:r w:rsidRPr="00472189">
        <w:rPr>
          <w:color w:val="000000"/>
          <w:sz w:val="20"/>
        </w:rPr>
        <w:t xml:space="preserve"> года</w:t>
      </w:r>
    </w:p>
    <w:p w:rsidR="00AD203E" w:rsidRPr="00472189" w:rsidRDefault="0021406F" w:rsidP="0021406F">
      <w:pPr>
        <w:pStyle w:val="21"/>
        <w:ind w:left="0" w:right="-141"/>
        <w:jc w:val="right"/>
        <w:rPr>
          <w:sz w:val="20"/>
        </w:rPr>
      </w:pPr>
      <w:r w:rsidRPr="00472189">
        <w:rPr>
          <w:sz w:val="20"/>
        </w:rPr>
        <w:t xml:space="preserve"> </w:t>
      </w:r>
      <w:r w:rsidR="00AD203E" w:rsidRPr="00472189">
        <w:rPr>
          <w:sz w:val="20"/>
        </w:rPr>
        <w:t>«Об утверждении отчета об исполнении</w:t>
      </w:r>
    </w:p>
    <w:p w:rsidR="00AD203E" w:rsidRPr="00472189" w:rsidRDefault="00AD203E" w:rsidP="00AD203E">
      <w:pPr>
        <w:pStyle w:val="21"/>
        <w:ind w:left="0" w:right="-141"/>
        <w:jc w:val="right"/>
        <w:rPr>
          <w:sz w:val="20"/>
        </w:rPr>
      </w:pPr>
      <w:r w:rsidRPr="00472189">
        <w:rPr>
          <w:sz w:val="20"/>
        </w:rPr>
        <w:t>бюджета Харайгунского муниципального</w:t>
      </w:r>
    </w:p>
    <w:p w:rsidR="00AD203E" w:rsidRPr="00472189" w:rsidRDefault="005C09E4" w:rsidP="00AD203E">
      <w:pPr>
        <w:pStyle w:val="21"/>
        <w:ind w:left="0" w:right="-141"/>
        <w:jc w:val="right"/>
        <w:rPr>
          <w:sz w:val="20"/>
        </w:rPr>
      </w:pPr>
      <w:r w:rsidRPr="00472189">
        <w:rPr>
          <w:sz w:val="20"/>
        </w:rPr>
        <w:t>образования за 202</w:t>
      </w:r>
      <w:r w:rsidR="00866CC7" w:rsidRPr="00472189">
        <w:rPr>
          <w:sz w:val="20"/>
        </w:rPr>
        <w:t>3</w:t>
      </w:r>
      <w:r w:rsidR="00AD203E" w:rsidRPr="00472189">
        <w:rPr>
          <w:sz w:val="20"/>
        </w:rPr>
        <w:t xml:space="preserve"> год»</w:t>
      </w:r>
    </w:p>
    <w:p w:rsidR="00D92E5E" w:rsidRPr="00472189" w:rsidRDefault="00D92E5E" w:rsidP="008309BA">
      <w:pPr>
        <w:jc w:val="center"/>
      </w:pPr>
    </w:p>
    <w:p w:rsidR="008309BA" w:rsidRPr="00472189" w:rsidRDefault="008309BA" w:rsidP="008309BA">
      <w:pPr>
        <w:jc w:val="center"/>
      </w:pPr>
      <w:r w:rsidRPr="00472189">
        <w:rPr>
          <w:b/>
          <w:bCs/>
          <w:color w:val="000000"/>
        </w:rPr>
        <w:t xml:space="preserve">Отчет об использовании бюджетных ассигнований дорожного фонда Харайгунского муниципального образования </w:t>
      </w:r>
      <w:r w:rsidR="00C52FE5" w:rsidRPr="00472189">
        <w:rPr>
          <w:b/>
          <w:bCs/>
          <w:color w:val="000000"/>
        </w:rPr>
        <w:t>за 20</w:t>
      </w:r>
      <w:r w:rsidR="00E5686D" w:rsidRPr="00472189">
        <w:rPr>
          <w:b/>
          <w:bCs/>
          <w:color w:val="000000"/>
        </w:rPr>
        <w:t>2</w:t>
      </w:r>
      <w:r w:rsidR="00866CC7" w:rsidRPr="00472189">
        <w:rPr>
          <w:b/>
          <w:bCs/>
          <w:color w:val="000000"/>
        </w:rPr>
        <w:t>3</w:t>
      </w:r>
      <w:r w:rsidR="00C52FE5" w:rsidRPr="00472189">
        <w:rPr>
          <w:b/>
          <w:bCs/>
          <w:color w:val="000000"/>
        </w:rPr>
        <w:t xml:space="preserve"> год</w:t>
      </w:r>
    </w:p>
    <w:p w:rsidR="008309BA" w:rsidRPr="00472189" w:rsidRDefault="008309BA" w:rsidP="008309BA">
      <w:pPr>
        <w:jc w:val="center"/>
      </w:pPr>
    </w:p>
    <w:p w:rsidR="008309BA" w:rsidRPr="00472189" w:rsidRDefault="008309BA" w:rsidP="008309BA">
      <w:pPr>
        <w:jc w:val="right"/>
      </w:pPr>
      <w:r w:rsidRPr="00472189">
        <w:rPr>
          <w:color w:val="000000"/>
          <w:sz w:val="22"/>
          <w:szCs w:val="20"/>
        </w:rPr>
        <w:t>тыс.</w:t>
      </w:r>
      <w:r w:rsidR="0037449A" w:rsidRPr="00472189">
        <w:rPr>
          <w:color w:val="000000"/>
          <w:sz w:val="22"/>
          <w:szCs w:val="20"/>
        </w:rPr>
        <w:t xml:space="preserve"> </w:t>
      </w:r>
      <w:r w:rsidRPr="00472189">
        <w:rPr>
          <w:color w:val="000000"/>
          <w:sz w:val="22"/>
          <w:szCs w:val="20"/>
        </w:rPr>
        <w:t>рублей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8"/>
        <w:gridCol w:w="850"/>
        <w:gridCol w:w="1418"/>
        <w:gridCol w:w="1559"/>
        <w:gridCol w:w="1559"/>
        <w:gridCol w:w="1560"/>
      </w:tblGrid>
      <w:tr w:rsidR="00D92E5E" w:rsidRPr="00472189" w:rsidTr="00171B9D">
        <w:trPr>
          <w:trHeight w:val="20"/>
        </w:trPr>
        <w:tc>
          <w:tcPr>
            <w:tcW w:w="568" w:type="dxa"/>
            <w:vMerge w:val="restart"/>
            <w:shd w:val="clear" w:color="auto" w:fill="auto"/>
            <w:noWrap/>
            <w:vAlign w:val="center"/>
            <w:hideMark/>
          </w:tcPr>
          <w:p w:rsidR="00D92E5E" w:rsidRPr="00472189" w:rsidRDefault="00D92E5E" w:rsidP="00D224E5">
            <w:pPr>
              <w:jc w:val="center"/>
              <w:rPr>
                <w:bCs/>
                <w:color w:val="000000"/>
                <w:sz w:val="20"/>
                <w:szCs w:val="20"/>
              </w:rPr>
            </w:pPr>
            <w:proofErr w:type="gramStart"/>
            <w:r w:rsidRPr="00472189">
              <w:rPr>
                <w:bCs/>
                <w:color w:val="000000"/>
                <w:sz w:val="20"/>
                <w:szCs w:val="20"/>
              </w:rPr>
              <w:t>п</w:t>
            </w:r>
            <w:proofErr w:type="gramEnd"/>
            <w:r w:rsidRPr="00472189">
              <w:rPr>
                <w:bCs/>
                <w:color w:val="000000"/>
                <w:sz w:val="20"/>
                <w:szCs w:val="20"/>
              </w:rPr>
              <w:t>/п</w:t>
            </w:r>
          </w:p>
        </w:tc>
        <w:tc>
          <w:tcPr>
            <w:tcW w:w="2268" w:type="dxa"/>
            <w:vMerge w:val="restart"/>
            <w:shd w:val="clear" w:color="auto" w:fill="auto"/>
            <w:vAlign w:val="center"/>
            <w:hideMark/>
          </w:tcPr>
          <w:p w:rsidR="00D92E5E" w:rsidRPr="00472189" w:rsidRDefault="00D92E5E" w:rsidP="008309BA">
            <w:pPr>
              <w:jc w:val="center"/>
              <w:rPr>
                <w:bCs/>
                <w:color w:val="000000"/>
                <w:sz w:val="20"/>
                <w:szCs w:val="20"/>
              </w:rPr>
            </w:pPr>
            <w:r w:rsidRPr="00472189">
              <w:rPr>
                <w:bCs/>
                <w:color w:val="000000"/>
                <w:sz w:val="20"/>
                <w:szCs w:val="20"/>
              </w:rPr>
              <w:t xml:space="preserve">Направления расходования средств дорожного фонда </w:t>
            </w:r>
            <w:r w:rsidR="00F365AC" w:rsidRPr="00472189">
              <w:rPr>
                <w:bCs/>
                <w:color w:val="000000"/>
                <w:sz w:val="20"/>
                <w:szCs w:val="20"/>
              </w:rPr>
              <w:t>Харайгунского</w:t>
            </w:r>
            <w:r w:rsidRPr="00472189">
              <w:rPr>
                <w:bCs/>
                <w:color w:val="000000"/>
                <w:sz w:val="20"/>
                <w:szCs w:val="20"/>
              </w:rPr>
              <w:t xml:space="preserve"> муниципального образования</w:t>
            </w:r>
          </w:p>
        </w:tc>
        <w:tc>
          <w:tcPr>
            <w:tcW w:w="2268" w:type="dxa"/>
            <w:gridSpan w:val="2"/>
            <w:shd w:val="clear" w:color="auto" w:fill="auto"/>
            <w:vAlign w:val="bottom"/>
            <w:hideMark/>
          </w:tcPr>
          <w:p w:rsidR="00D92E5E" w:rsidRPr="00472189" w:rsidRDefault="00D92E5E" w:rsidP="008309BA">
            <w:pPr>
              <w:jc w:val="center"/>
              <w:rPr>
                <w:bCs/>
                <w:color w:val="000000"/>
                <w:sz w:val="20"/>
                <w:szCs w:val="20"/>
              </w:rPr>
            </w:pPr>
            <w:r w:rsidRPr="00472189">
              <w:rPr>
                <w:bCs/>
                <w:color w:val="000000"/>
                <w:sz w:val="20"/>
                <w:szCs w:val="20"/>
              </w:rPr>
              <w:t>Утвержденный объем бюджетных ассигнований дорожного фонда</w:t>
            </w:r>
            <w:r w:rsidR="008309BA" w:rsidRPr="00472189">
              <w:rPr>
                <w:bCs/>
                <w:color w:val="000000"/>
                <w:sz w:val="20"/>
                <w:szCs w:val="20"/>
              </w:rPr>
              <w:t xml:space="preserve"> </w:t>
            </w:r>
            <w:r w:rsidR="00F365AC" w:rsidRPr="00472189">
              <w:rPr>
                <w:bCs/>
                <w:color w:val="000000"/>
                <w:sz w:val="20"/>
                <w:szCs w:val="20"/>
              </w:rPr>
              <w:t>Харайгунского</w:t>
            </w:r>
            <w:r w:rsidRPr="00472189">
              <w:rPr>
                <w:bCs/>
                <w:color w:val="000000"/>
                <w:sz w:val="20"/>
                <w:szCs w:val="20"/>
              </w:rPr>
              <w:t xml:space="preserve"> муниципального образования </w:t>
            </w:r>
          </w:p>
        </w:tc>
        <w:tc>
          <w:tcPr>
            <w:tcW w:w="1559" w:type="dxa"/>
            <w:vMerge w:val="restart"/>
            <w:shd w:val="clear" w:color="auto" w:fill="auto"/>
            <w:vAlign w:val="center"/>
            <w:hideMark/>
          </w:tcPr>
          <w:p w:rsidR="00D92E5E" w:rsidRPr="00472189" w:rsidRDefault="00D92E5E" w:rsidP="00866CC7">
            <w:pPr>
              <w:jc w:val="center"/>
              <w:rPr>
                <w:bCs/>
                <w:color w:val="000000"/>
                <w:sz w:val="20"/>
                <w:szCs w:val="20"/>
              </w:rPr>
            </w:pPr>
            <w:r w:rsidRPr="00472189">
              <w:rPr>
                <w:bCs/>
                <w:color w:val="000000"/>
                <w:sz w:val="20"/>
                <w:szCs w:val="20"/>
              </w:rPr>
              <w:t xml:space="preserve">Использовано бюджетных ассигнований дорожного фонда </w:t>
            </w:r>
            <w:r w:rsidR="00F365AC" w:rsidRPr="00472189">
              <w:rPr>
                <w:bCs/>
                <w:color w:val="000000"/>
                <w:sz w:val="20"/>
                <w:szCs w:val="20"/>
              </w:rPr>
              <w:t>Харайгунского</w:t>
            </w:r>
            <w:r w:rsidRPr="00472189">
              <w:rPr>
                <w:bCs/>
                <w:color w:val="000000"/>
                <w:sz w:val="20"/>
                <w:szCs w:val="20"/>
              </w:rPr>
              <w:t xml:space="preserve"> муниципального образовани</w:t>
            </w:r>
            <w:r w:rsidR="00A2279D" w:rsidRPr="00472189">
              <w:rPr>
                <w:bCs/>
                <w:color w:val="000000"/>
                <w:sz w:val="20"/>
                <w:szCs w:val="20"/>
              </w:rPr>
              <w:t>я в 20</w:t>
            </w:r>
            <w:r w:rsidR="005C09E4" w:rsidRPr="00472189">
              <w:rPr>
                <w:bCs/>
                <w:color w:val="000000"/>
                <w:sz w:val="20"/>
                <w:szCs w:val="20"/>
              </w:rPr>
              <w:t>2</w:t>
            </w:r>
            <w:r w:rsidR="00866CC7" w:rsidRPr="00472189">
              <w:rPr>
                <w:bCs/>
                <w:color w:val="000000"/>
                <w:sz w:val="20"/>
                <w:szCs w:val="20"/>
              </w:rPr>
              <w:t>3</w:t>
            </w:r>
            <w:r w:rsidRPr="00472189">
              <w:rPr>
                <w:bCs/>
                <w:color w:val="000000"/>
                <w:sz w:val="20"/>
                <w:szCs w:val="20"/>
              </w:rPr>
              <w:t xml:space="preserve"> году</w:t>
            </w:r>
          </w:p>
        </w:tc>
        <w:tc>
          <w:tcPr>
            <w:tcW w:w="1559" w:type="dxa"/>
            <w:vMerge w:val="restart"/>
            <w:shd w:val="clear" w:color="auto" w:fill="auto"/>
            <w:vAlign w:val="center"/>
            <w:hideMark/>
          </w:tcPr>
          <w:p w:rsidR="00D92E5E" w:rsidRPr="00472189" w:rsidRDefault="00D92E5E" w:rsidP="00866CC7">
            <w:pPr>
              <w:jc w:val="center"/>
              <w:rPr>
                <w:bCs/>
                <w:color w:val="000000"/>
                <w:sz w:val="20"/>
                <w:szCs w:val="20"/>
              </w:rPr>
            </w:pPr>
            <w:r w:rsidRPr="00472189">
              <w:rPr>
                <w:bCs/>
                <w:color w:val="000000"/>
                <w:sz w:val="20"/>
                <w:szCs w:val="20"/>
              </w:rPr>
              <w:t xml:space="preserve">Остаток бюджетных ассигнований дорожного фонда </w:t>
            </w:r>
            <w:r w:rsidR="00F365AC" w:rsidRPr="00472189">
              <w:rPr>
                <w:bCs/>
                <w:color w:val="000000"/>
                <w:sz w:val="20"/>
                <w:szCs w:val="20"/>
              </w:rPr>
              <w:t>Харайгунского</w:t>
            </w:r>
            <w:r w:rsidRPr="00472189">
              <w:rPr>
                <w:bCs/>
                <w:color w:val="000000"/>
                <w:sz w:val="20"/>
                <w:szCs w:val="20"/>
              </w:rPr>
              <w:t xml:space="preserve"> муниципального образо</w:t>
            </w:r>
            <w:r w:rsidR="00A2279D" w:rsidRPr="00472189">
              <w:rPr>
                <w:bCs/>
                <w:color w:val="000000"/>
                <w:sz w:val="20"/>
                <w:szCs w:val="20"/>
              </w:rPr>
              <w:t>вания в 20</w:t>
            </w:r>
            <w:r w:rsidR="005C09E4" w:rsidRPr="00472189">
              <w:rPr>
                <w:bCs/>
                <w:color w:val="000000"/>
                <w:sz w:val="20"/>
                <w:szCs w:val="20"/>
              </w:rPr>
              <w:t>2</w:t>
            </w:r>
            <w:r w:rsidR="00866CC7" w:rsidRPr="00472189">
              <w:rPr>
                <w:bCs/>
                <w:color w:val="000000"/>
                <w:sz w:val="20"/>
                <w:szCs w:val="20"/>
              </w:rPr>
              <w:t>3</w:t>
            </w:r>
            <w:r w:rsidRPr="00472189">
              <w:rPr>
                <w:bCs/>
                <w:color w:val="000000"/>
                <w:sz w:val="20"/>
                <w:szCs w:val="20"/>
              </w:rPr>
              <w:t xml:space="preserve"> году</w:t>
            </w:r>
          </w:p>
        </w:tc>
        <w:tc>
          <w:tcPr>
            <w:tcW w:w="1560" w:type="dxa"/>
            <w:vMerge w:val="restart"/>
            <w:shd w:val="clear" w:color="auto" w:fill="auto"/>
            <w:vAlign w:val="center"/>
            <w:hideMark/>
          </w:tcPr>
          <w:p w:rsidR="00D92E5E" w:rsidRPr="00472189" w:rsidRDefault="00D92E5E" w:rsidP="00866CC7">
            <w:pPr>
              <w:jc w:val="center"/>
              <w:rPr>
                <w:bCs/>
                <w:color w:val="000000"/>
                <w:sz w:val="20"/>
                <w:szCs w:val="20"/>
              </w:rPr>
            </w:pPr>
            <w:r w:rsidRPr="00472189">
              <w:rPr>
                <w:bCs/>
                <w:color w:val="000000"/>
                <w:sz w:val="20"/>
                <w:szCs w:val="20"/>
              </w:rPr>
              <w:t xml:space="preserve">Процент использования бюджетных ассигнований дорожного фонда </w:t>
            </w:r>
            <w:r w:rsidR="00F365AC" w:rsidRPr="00472189">
              <w:rPr>
                <w:bCs/>
                <w:color w:val="000000"/>
                <w:sz w:val="20"/>
                <w:szCs w:val="20"/>
              </w:rPr>
              <w:t>Харайгунского</w:t>
            </w:r>
            <w:r w:rsidRPr="00472189">
              <w:rPr>
                <w:bCs/>
                <w:color w:val="000000"/>
                <w:sz w:val="20"/>
                <w:szCs w:val="20"/>
              </w:rPr>
              <w:t xml:space="preserve"> муниципального образова</w:t>
            </w:r>
            <w:r w:rsidR="00A2279D" w:rsidRPr="00472189">
              <w:rPr>
                <w:bCs/>
                <w:color w:val="000000"/>
                <w:sz w:val="20"/>
                <w:szCs w:val="20"/>
              </w:rPr>
              <w:t>ния в 20</w:t>
            </w:r>
            <w:r w:rsidR="005C09E4" w:rsidRPr="00472189">
              <w:rPr>
                <w:bCs/>
                <w:color w:val="000000"/>
                <w:sz w:val="20"/>
                <w:szCs w:val="20"/>
              </w:rPr>
              <w:t>2</w:t>
            </w:r>
            <w:r w:rsidR="00866CC7" w:rsidRPr="00472189">
              <w:rPr>
                <w:bCs/>
                <w:color w:val="000000"/>
                <w:sz w:val="20"/>
                <w:szCs w:val="20"/>
              </w:rPr>
              <w:t>3</w:t>
            </w:r>
            <w:r w:rsidRPr="00472189">
              <w:rPr>
                <w:bCs/>
                <w:color w:val="000000"/>
                <w:sz w:val="20"/>
                <w:szCs w:val="20"/>
              </w:rPr>
              <w:t xml:space="preserve"> году, %</w:t>
            </w:r>
          </w:p>
        </w:tc>
      </w:tr>
      <w:tr w:rsidR="00D92E5E" w:rsidRPr="00472189" w:rsidTr="00171B9D">
        <w:trPr>
          <w:trHeight w:val="20"/>
        </w:trPr>
        <w:tc>
          <w:tcPr>
            <w:tcW w:w="568" w:type="dxa"/>
            <w:vMerge/>
            <w:vAlign w:val="center"/>
            <w:hideMark/>
          </w:tcPr>
          <w:p w:rsidR="00D92E5E" w:rsidRPr="00472189" w:rsidRDefault="00D92E5E" w:rsidP="00D224E5">
            <w:pPr>
              <w:rPr>
                <w:bCs/>
                <w:color w:val="000000"/>
                <w:sz w:val="20"/>
                <w:szCs w:val="20"/>
              </w:rPr>
            </w:pPr>
          </w:p>
        </w:tc>
        <w:tc>
          <w:tcPr>
            <w:tcW w:w="2268" w:type="dxa"/>
            <w:vMerge/>
            <w:vAlign w:val="center"/>
            <w:hideMark/>
          </w:tcPr>
          <w:p w:rsidR="00D92E5E" w:rsidRPr="00472189" w:rsidRDefault="00D92E5E" w:rsidP="00D224E5">
            <w:pPr>
              <w:rPr>
                <w:bCs/>
                <w:color w:val="000000"/>
                <w:sz w:val="20"/>
                <w:szCs w:val="20"/>
              </w:rPr>
            </w:pPr>
          </w:p>
        </w:tc>
        <w:tc>
          <w:tcPr>
            <w:tcW w:w="850" w:type="dxa"/>
            <w:shd w:val="clear" w:color="auto" w:fill="auto"/>
            <w:vAlign w:val="center"/>
            <w:hideMark/>
          </w:tcPr>
          <w:p w:rsidR="00D92E5E" w:rsidRPr="00472189" w:rsidRDefault="00A2279D" w:rsidP="00866CC7">
            <w:pPr>
              <w:jc w:val="center"/>
              <w:rPr>
                <w:bCs/>
                <w:color w:val="000000"/>
                <w:sz w:val="20"/>
                <w:szCs w:val="20"/>
              </w:rPr>
            </w:pPr>
            <w:r w:rsidRPr="00472189">
              <w:rPr>
                <w:bCs/>
                <w:color w:val="000000"/>
                <w:sz w:val="20"/>
                <w:szCs w:val="20"/>
              </w:rPr>
              <w:t>в 20</w:t>
            </w:r>
            <w:r w:rsidR="005C09E4" w:rsidRPr="00472189">
              <w:rPr>
                <w:bCs/>
                <w:color w:val="000000"/>
                <w:sz w:val="20"/>
                <w:szCs w:val="20"/>
              </w:rPr>
              <w:t>2</w:t>
            </w:r>
            <w:r w:rsidR="00866CC7" w:rsidRPr="00472189">
              <w:rPr>
                <w:bCs/>
                <w:color w:val="000000"/>
                <w:sz w:val="20"/>
                <w:szCs w:val="20"/>
              </w:rPr>
              <w:t>3</w:t>
            </w:r>
            <w:r w:rsidR="000013F2" w:rsidRPr="00472189">
              <w:rPr>
                <w:bCs/>
                <w:color w:val="000000"/>
                <w:sz w:val="20"/>
                <w:szCs w:val="20"/>
              </w:rPr>
              <w:t xml:space="preserve"> </w:t>
            </w:r>
            <w:r w:rsidR="00D92E5E" w:rsidRPr="00472189">
              <w:rPr>
                <w:bCs/>
                <w:color w:val="000000"/>
                <w:sz w:val="20"/>
                <w:szCs w:val="20"/>
              </w:rPr>
              <w:t>году</w:t>
            </w:r>
          </w:p>
        </w:tc>
        <w:tc>
          <w:tcPr>
            <w:tcW w:w="1418" w:type="dxa"/>
            <w:shd w:val="clear" w:color="auto" w:fill="auto"/>
            <w:vAlign w:val="center"/>
            <w:hideMark/>
          </w:tcPr>
          <w:p w:rsidR="00D92E5E" w:rsidRPr="00472189" w:rsidRDefault="00D92E5E" w:rsidP="00866CC7">
            <w:pPr>
              <w:jc w:val="center"/>
              <w:rPr>
                <w:bCs/>
                <w:color w:val="000000"/>
                <w:sz w:val="20"/>
                <w:szCs w:val="20"/>
              </w:rPr>
            </w:pPr>
            <w:r w:rsidRPr="00472189">
              <w:rPr>
                <w:bCs/>
                <w:color w:val="000000"/>
                <w:sz w:val="20"/>
                <w:szCs w:val="20"/>
              </w:rPr>
              <w:t>в том числе не использованные бюджетные ассигнова</w:t>
            </w:r>
            <w:r w:rsidR="005748C0" w:rsidRPr="00472189">
              <w:rPr>
                <w:bCs/>
                <w:color w:val="000000"/>
                <w:sz w:val="20"/>
                <w:szCs w:val="20"/>
              </w:rPr>
              <w:t>ния 20</w:t>
            </w:r>
            <w:r w:rsidR="00E5686D" w:rsidRPr="00472189">
              <w:rPr>
                <w:bCs/>
                <w:color w:val="000000"/>
                <w:sz w:val="20"/>
                <w:szCs w:val="20"/>
              </w:rPr>
              <w:t>2</w:t>
            </w:r>
            <w:r w:rsidR="00866CC7" w:rsidRPr="00472189">
              <w:rPr>
                <w:bCs/>
                <w:color w:val="000000"/>
                <w:sz w:val="20"/>
                <w:szCs w:val="20"/>
              </w:rPr>
              <w:t>2</w:t>
            </w:r>
            <w:r w:rsidRPr="00472189">
              <w:rPr>
                <w:bCs/>
                <w:color w:val="000000"/>
                <w:sz w:val="20"/>
                <w:szCs w:val="20"/>
              </w:rPr>
              <w:t xml:space="preserve"> года</w:t>
            </w:r>
          </w:p>
        </w:tc>
        <w:tc>
          <w:tcPr>
            <w:tcW w:w="1559" w:type="dxa"/>
            <w:vMerge/>
            <w:vAlign w:val="center"/>
            <w:hideMark/>
          </w:tcPr>
          <w:p w:rsidR="00D92E5E" w:rsidRPr="00472189" w:rsidRDefault="00D92E5E" w:rsidP="00D224E5">
            <w:pPr>
              <w:rPr>
                <w:bCs/>
                <w:color w:val="000000"/>
                <w:sz w:val="20"/>
                <w:szCs w:val="20"/>
              </w:rPr>
            </w:pPr>
          </w:p>
        </w:tc>
        <w:tc>
          <w:tcPr>
            <w:tcW w:w="1559" w:type="dxa"/>
            <w:vMerge/>
            <w:vAlign w:val="center"/>
            <w:hideMark/>
          </w:tcPr>
          <w:p w:rsidR="00D92E5E" w:rsidRPr="00472189" w:rsidRDefault="00D92E5E" w:rsidP="00D224E5">
            <w:pPr>
              <w:rPr>
                <w:bCs/>
                <w:color w:val="000000"/>
                <w:sz w:val="20"/>
                <w:szCs w:val="20"/>
              </w:rPr>
            </w:pPr>
          </w:p>
        </w:tc>
        <w:tc>
          <w:tcPr>
            <w:tcW w:w="1560" w:type="dxa"/>
            <w:vMerge/>
            <w:vAlign w:val="center"/>
            <w:hideMark/>
          </w:tcPr>
          <w:p w:rsidR="00D92E5E" w:rsidRPr="00472189" w:rsidRDefault="00D92E5E" w:rsidP="00D224E5">
            <w:pPr>
              <w:rPr>
                <w:bCs/>
                <w:color w:val="000000"/>
                <w:sz w:val="20"/>
                <w:szCs w:val="20"/>
              </w:rPr>
            </w:pPr>
          </w:p>
        </w:tc>
      </w:tr>
      <w:tr w:rsidR="00D92E5E" w:rsidRPr="00472189" w:rsidTr="00171B9D">
        <w:trPr>
          <w:trHeight w:val="20"/>
        </w:trPr>
        <w:tc>
          <w:tcPr>
            <w:tcW w:w="568" w:type="dxa"/>
            <w:shd w:val="clear" w:color="auto" w:fill="auto"/>
            <w:noWrap/>
            <w:vAlign w:val="center"/>
            <w:hideMark/>
          </w:tcPr>
          <w:p w:rsidR="00D92E5E" w:rsidRPr="00472189" w:rsidRDefault="00D92E5E" w:rsidP="00D224E5">
            <w:pPr>
              <w:jc w:val="center"/>
              <w:rPr>
                <w:bCs/>
                <w:color w:val="000000"/>
                <w:sz w:val="20"/>
                <w:szCs w:val="20"/>
              </w:rPr>
            </w:pPr>
            <w:r w:rsidRPr="00472189">
              <w:rPr>
                <w:bCs/>
                <w:color w:val="000000"/>
                <w:sz w:val="20"/>
                <w:szCs w:val="20"/>
              </w:rPr>
              <w:t> </w:t>
            </w:r>
          </w:p>
        </w:tc>
        <w:tc>
          <w:tcPr>
            <w:tcW w:w="2268"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1</w:t>
            </w:r>
          </w:p>
        </w:tc>
        <w:tc>
          <w:tcPr>
            <w:tcW w:w="850"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2</w:t>
            </w:r>
          </w:p>
        </w:tc>
        <w:tc>
          <w:tcPr>
            <w:tcW w:w="1418"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3</w:t>
            </w:r>
          </w:p>
        </w:tc>
        <w:tc>
          <w:tcPr>
            <w:tcW w:w="1559"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4</w:t>
            </w:r>
          </w:p>
        </w:tc>
        <w:tc>
          <w:tcPr>
            <w:tcW w:w="1559"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5=2-4</w:t>
            </w:r>
          </w:p>
        </w:tc>
        <w:tc>
          <w:tcPr>
            <w:tcW w:w="1560" w:type="dxa"/>
            <w:shd w:val="clear" w:color="auto" w:fill="auto"/>
            <w:vAlign w:val="center"/>
            <w:hideMark/>
          </w:tcPr>
          <w:p w:rsidR="00D92E5E" w:rsidRPr="00472189" w:rsidRDefault="00D92E5E" w:rsidP="00D224E5">
            <w:pPr>
              <w:jc w:val="center"/>
              <w:rPr>
                <w:bCs/>
                <w:color w:val="000000"/>
                <w:sz w:val="20"/>
                <w:szCs w:val="20"/>
              </w:rPr>
            </w:pPr>
            <w:r w:rsidRPr="00472189">
              <w:rPr>
                <w:bCs/>
                <w:color w:val="000000"/>
                <w:sz w:val="20"/>
                <w:szCs w:val="20"/>
              </w:rPr>
              <w:t>6=4/2</w:t>
            </w:r>
          </w:p>
        </w:tc>
      </w:tr>
      <w:tr w:rsidR="00F56A02" w:rsidRPr="00472189" w:rsidTr="00171B9D">
        <w:trPr>
          <w:trHeight w:val="20"/>
        </w:trPr>
        <w:tc>
          <w:tcPr>
            <w:tcW w:w="568" w:type="dxa"/>
            <w:shd w:val="clear" w:color="auto" w:fill="auto"/>
            <w:noWrap/>
            <w:vAlign w:val="center"/>
            <w:hideMark/>
          </w:tcPr>
          <w:p w:rsidR="00F56A02" w:rsidRPr="00472189" w:rsidRDefault="00F56A02" w:rsidP="00D224E5">
            <w:pPr>
              <w:jc w:val="center"/>
              <w:rPr>
                <w:b/>
                <w:color w:val="000000"/>
                <w:sz w:val="20"/>
                <w:szCs w:val="20"/>
              </w:rPr>
            </w:pPr>
            <w:r w:rsidRPr="00472189">
              <w:rPr>
                <w:b/>
                <w:color w:val="000000"/>
                <w:sz w:val="20"/>
                <w:szCs w:val="20"/>
              </w:rPr>
              <w:t>1</w:t>
            </w:r>
          </w:p>
        </w:tc>
        <w:tc>
          <w:tcPr>
            <w:tcW w:w="2268" w:type="dxa"/>
            <w:shd w:val="clear" w:color="auto" w:fill="auto"/>
            <w:vAlign w:val="center"/>
            <w:hideMark/>
          </w:tcPr>
          <w:p w:rsidR="00F56A02" w:rsidRPr="00472189" w:rsidRDefault="00F56A02" w:rsidP="00560938">
            <w:pPr>
              <w:autoSpaceDE w:val="0"/>
              <w:autoSpaceDN w:val="0"/>
              <w:adjustRightInd w:val="0"/>
              <w:rPr>
                <w:b/>
                <w:sz w:val="20"/>
                <w:szCs w:val="20"/>
              </w:rPr>
            </w:pPr>
            <w:r w:rsidRPr="00472189">
              <w:rPr>
                <w:b/>
                <w:sz w:val="20"/>
                <w:szCs w:val="20"/>
              </w:rPr>
              <w:t>Содержание, ремонт и капитальный ремонт автомобильных дорог общего пользования местного значения поселения</w:t>
            </w:r>
          </w:p>
        </w:tc>
        <w:tc>
          <w:tcPr>
            <w:tcW w:w="850" w:type="dxa"/>
            <w:shd w:val="clear" w:color="000000" w:fill="FFFFFF"/>
            <w:noWrap/>
            <w:vAlign w:val="center"/>
            <w:hideMark/>
          </w:tcPr>
          <w:p w:rsidR="00F56A02" w:rsidRPr="00472189" w:rsidRDefault="00D33CE3" w:rsidP="00426462">
            <w:pPr>
              <w:jc w:val="center"/>
              <w:rPr>
                <w:b/>
                <w:color w:val="000000"/>
                <w:sz w:val="20"/>
                <w:szCs w:val="20"/>
              </w:rPr>
            </w:pPr>
            <w:r w:rsidRPr="00472189">
              <w:rPr>
                <w:b/>
                <w:color w:val="000000"/>
                <w:sz w:val="20"/>
                <w:szCs w:val="20"/>
              </w:rPr>
              <w:t>3 034,8</w:t>
            </w:r>
          </w:p>
        </w:tc>
        <w:tc>
          <w:tcPr>
            <w:tcW w:w="1418" w:type="dxa"/>
            <w:shd w:val="clear" w:color="auto" w:fill="auto"/>
            <w:noWrap/>
            <w:vAlign w:val="center"/>
            <w:hideMark/>
          </w:tcPr>
          <w:p w:rsidR="00F56A02" w:rsidRPr="00472189" w:rsidRDefault="00C02796" w:rsidP="009D670E">
            <w:pPr>
              <w:jc w:val="center"/>
              <w:rPr>
                <w:b/>
                <w:color w:val="000000"/>
                <w:sz w:val="20"/>
                <w:szCs w:val="20"/>
              </w:rPr>
            </w:pPr>
            <w:r w:rsidRPr="00472189">
              <w:rPr>
                <w:b/>
                <w:color w:val="000000"/>
                <w:sz w:val="20"/>
                <w:szCs w:val="20"/>
              </w:rPr>
              <w:t>1 040,3</w:t>
            </w:r>
          </w:p>
        </w:tc>
        <w:tc>
          <w:tcPr>
            <w:tcW w:w="1559" w:type="dxa"/>
            <w:shd w:val="clear" w:color="000000" w:fill="FFFFFF"/>
            <w:noWrap/>
            <w:vAlign w:val="center"/>
            <w:hideMark/>
          </w:tcPr>
          <w:p w:rsidR="00F56A02" w:rsidRPr="00472189" w:rsidRDefault="00D33CE3" w:rsidP="00426462">
            <w:pPr>
              <w:jc w:val="center"/>
              <w:rPr>
                <w:b/>
                <w:color w:val="000000"/>
                <w:sz w:val="20"/>
                <w:szCs w:val="20"/>
              </w:rPr>
            </w:pPr>
            <w:r w:rsidRPr="00472189">
              <w:rPr>
                <w:b/>
                <w:color w:val="000000"/>
                <w:sz w:val="20"/>
                <w:szCs w:val="20"/>
              </w:rPr>
              <w:t>1 868,6</w:t>
            </w:r>
          </w:p>
        </w:tc>
        <w:tc>
          <w:tcPr>
            <w:tcW w:w="1559" w:type="dxa"/>
            <w:shd w:val="clear" w:color="000000" w:fill="FFFFFF"/>
            <w:noWrap/>
            <w:vAlign w:val="center"/>
            <w:hideMark/>
          </w:tcPr>
          <w:p w:rsidR="00F56A02" w:rsidRPr="00472189" w:rsidRDefault="00724BED" w:rsidP="00D33CE3">
            <w:pPr>
              <w:jc w:val="center"/>
              <w:rPr>
                <w:b/>
                <w:color w:val="000000"/>
                <w:sz w:val="20"/>
                <w:szCs w:val="20"/>
              </w:rPr>
            </w:pPr>
            <w:r w:rsidRPr="00472189">
              <w:rPr>
                <w:b/>
                <w:color w:val="000000"/>
                <w:sz w:val="20"/>
                <w:szCs w:val="20"/>
              </w:rPr>
              <w:t xml:space="preserve">1 </w:t>
            </w:r>
            <w:r w:rsidR="00D33CE3" w:rsidRPr="00472189">
              <w:rPr>
                <w:b/>
                <w:color w:val="000000"/>
                <w:sz w:val="20"/>
                <w:szCs w:val="20"/>
              </w:rPr>
              <w:t>166,2</w:t>
            </w:r>
          </w:p>
        </w:tc>
        <w:tc>
          <w:tcPr>
            <w:tcW w:w="1560" w:type="dxa"/>
            <w:shd w:val="clear" w:color="000000" w:fill="FFFFFF"/>
            <w:noWrap/>
            <w:vAlign w:val="center"/>
            <w:hideMark/>
          </w:tcPr>
          <w:p w:rsidR="00F56A02" w:rsidRPr="00472189" w:rsidRDefault="006100F2" w:rsidP="00426462">
            <w:pPr>
              <w:jc w:val="center"/>
              <w:rPr>
                <w:b/>
                <w:color w:val="000000"/>
                <w:sz w:val="20"/>
                <w:szCs w:val="20"/>
              </w:rPr>
            </w:pPr>
            <w:r w:rsidRPr="00472189">
              <w:rPr>
                <w:b/>
                <w:color w:val="000000"/>
                <w:sz w:val="20"/>
                <w:szCs w:val="20"/>
              </w:rPr>
              <w:t>61,6</w:t>
            </w:r>
          </w:p>
        </w:tc>
      </w:tr>
      <w:tr w:rsidR="00F56A02" w:rsidRPr="00472189" w:rsidTr="00171B9D">
        <w:trPr>
          <w:trHeight w:val="20"/>
        </w:trPr>
        <w:tc>
          <w:tcPr>
            <w:tcW w:w="568" w:type="dxa"/>
            <w:shd w:val="clear" w:color="auto" w:fill="auto"/>
            <w:noWrap/>
            <w:vAlign w:val="center"/>
            <w:hideMark/>
          </w:tcPr>
          <w:p w:rsidR="00F56A02" w:rsidRPr="00472189" w:rsidRDefault="00F56A02" w:rsidP="00D224E5">
            <w:pPr>
              <w:jc w:val="center"/>
              <w:rPr>
                <w:color w:val="000000"/>
                <w:sz w:val="20"/>
                <w:szCs w:val="20"/>
              </w:rPr>
            </w:pPr>
            <w:r w:rsidRPr="00472189">
              <w:rPr>
                <w:color w:val="000000"/>
                <w:sz w:val="20"/>
                <w:szCs w:val="20"/>
              </w:rPr>
              <w:t> </w:t>
            </w:r>
          </w:p>
        </w:tc>
        <w:tc>
          <w:tcPr>
            <w:tcW w:w="2268" w:type="dxa"/>
            <w:shd w:val="clear" w:color="auto" w:fill="auto"/>
            <w:noWrap/>
            <w:vAlign w:val="center"/>
            <w:hideMark/>
          </w:tcPr>
          <w:p w:rsidR="00F56A02" w:rsidRPr="00472189" w:rsidRDefault="00F56A02" w:rsidP="007B2E8B">
            <w:pPr>
              <w:rPr>
                <w:color w:val="000000"/>
                <w:sz w:val="20"/>
                <w:szCs w:val="20"/>
              </w:rPr>
            </w:pPr>
            <w:r w:rsidRPr="00472189">
              <w:rPr>
                <w:color w:val="000000"/>
                <w:sz w:val="20"/>
                <w:szCs w:val="20"/>
              </w:rPr>
              <w:t>в том числе:</w:t>
            </w:r>
          </w:p>
        </w:tc>
        <w:tc>
          <w:tcPr>
            <w:tcW w:w="850" w:type="dxa"/>
            <w:shd w:val="clear" w:color="000000" w:fill="FFFFFF"/>
            <w:noWrap/>
            <w:vAlign w:val="center"/>
            <w:hideMark/>
          </w:tcPr>
          <w:p w:rsidR="00F56A02" w:rsidRPr="00472189" w:rsidRDefault="00F56A02" w:rsidP="00426462">
            <w:pPr>
              <w:jc w:val="center"/>
              <w:rPr>
                <w:color w:val="000000"/>
                <w:sz w:val="20"/>
                <w:szCs w:val="20"/>
              </w:rPr>
            </w:pPr>
          </w:p>
        </w:tc>
        <w:tc>
          <w:tcPr>
            <w:tcW w:w="1418" w:type="dxa"/>
            <w:shd w:val="clear" w:color="auto" w:fill="auto"/>
            <w:noWrap/>
            <w:vAlign w:val="center"/>
            <w:hideMark/>
          </w:tcPr>
          <w:p w:rsidR="00F56A02" w:rsidRPr="00472189" w:rsidRDefault="00F56A02" w:rsidP="009D670E">
            <w:pPr>
              <w:jc w:val="center"/>
              <w:rPr>
                <w:color w:val="000000"/>
                <w:sz w:val="20"/>
                <w:szCs w:val="20"/>
              </w:rPr>
            </w:pPr>
          </w:p>
        </w:tc>
        <w:tc>
          <w:tcPr>
            <w:tcW w:w="1559" w:type="dxa"/>
            <w:shd w:val="clear" w:color="000000" w:fill="FFFFFF"/>
            <w:noWrap/>
            <w:vAlign w:val="center"/>
            <w:hideMark/>
          </w:tcPr>
          <w:p w:rsidR="00F56A02" w:rsidRPr="00472189" w:rsidRDefault="00F56A02" w:rsidP="00426462">
            <w:pPr>
              <w:jc w:val="center"/>
              <w:rPr>
                <w:color w:val="000000"/>
                <w:sz w:val="20"/>
                <w:szCs w:val="20"/>
              </w:rPr>
            </w:pPr>
          </w:p>
        </w:tc>
        <w:tc>
          <w:tcPr>
            <w:tcW w:w="1559" w:type="dxa"/>
            <w:shd w:val="clear" w:color="000000" w:fill="FFFFFF"/>
            <w:noWrap/>
            <w:vAlign w:val="center"/>
            <w:hideMark/>
          </w:tcPr>
          <w:p w:rsidR="00F56A02" w:rsidRPr="00472189" w:rsidRDefault="00F56A02" w:rsidP="00426462">
            <w:pPr>
              <w:jc w:val="center"/>
              <w:rPr>
                <w:color w:val="000000"/>
                <w:sz w:val="20"/>
                <w:szCs w:val="20"/>
              </w:rPr>
            </w:pPr>
          </w:p>
        </w:tc>
        <w:tc>
          <w:tcPr>
            <w:tcW w:w="1560" w:type="dxa"/>
            <w:shd w:val="clear" w:color="000000" w:fill="FFFFFF"/>
            <w:noWrap/>
            <w:vAlign w:val="center"/>
            <w:hideMark/>
          </w:tcPr>
          <w:p w:rsidR="00F56A02" w:rsidRPr="00472189" w:rsidRDefault="00F56A02" w:rsidP="00426462">
            <w:pPr>
              <w:jc w:val="center"/>
              <w:rPr>
                <w:color w:val="000000"/>
                <w:sz w:val="20"/>
                <w:szCs w:val="20"/>
              </w:rPr>
            </w:pPr>
          </w:p>
        </w:tc>
      </w:tr>
      <w:tr w:rsidR="00F56A02" w:rsidRPr="00472189" w:rsidTr="00171B9D">
        <w:trPr>
          <w:trHeight w:val="20"/>
        </w:trPr>
        <w:tc>
          <w:tcPr>
            <w:tcW w:w="568" w:type="dxa"/>
            <w:shd w:val="clear" w:color="auto" w:fill="auto"/>
            <w:noWrap/>
            <w:vAlign w:val="center"/>
            <w:hideMark/>
          </w:tcPr>
          <w:p w:rsidR="00F56A02" w:rsidRPr="00472189" w:rsidRDefault="00F56A02" w:rsidP="00D224E5">
            <w:pPr>
              <w:jc w:val="center"/>
              <w:rPr>
                <w:color w:val="000000"/>
                <w:sz w:val="20"/>
                <w:szCs w:val="20"/>
              </w:rPr>
            </w:pPr>
            <w:r w:rsidRPr="00472189">
              <w:rPr>
                <w:color w:val="000000"/>
                <w:sz w:val="20"/>
                <w:szCs w:val="20"/>
              </w:rPr>
              <w:t>1.1</w:t>
            </w:r>
          </w:p>
        </w:tc>
        <w:tc>
          <w:tcPr>
            <w:tcW w:w="2268" w:type="dxa"/>
            <w:shd w:val="clear" w:color="auto" w:fill="auto"/>
            <w:vAlign w:val="center"/>
            <w:hideMark/>
          </w:tcPr>
          <w:p w:rsidR="00F56A02" w:rsidRPr="00472189" w:rsidRDefault="00F56A02" w:rsidP="007B2E8B">
            <w:pPr>
              <w:autoSpaceDE w:val="0"/>
              <w:autoSpaceDN w:val="0"/>
              <w:adjustRightInd w:val="0"/>
              <w:rPr>
                <w:color w:val="000000"/>
                <w:sz w:val="20"/>
                <w:szCs w:val="20"/>
              </w:rPr>
            </w:pPr>
            <w:r w:rsidRPr="00472189">
              <w:rPr>
                <w:color w:val="000000"/>
                <w:sz w:val="20"/>
                <w:szCs w:val="20"/>
              </w:rPr>
              <w:t xml:space="preserve">Содержание автомобильных дорог </w:t>
            </w:r>
            <w:r w:rsidRPr="00472189">
              <w:rPr>
                <w:sz w:val="20"/>
                <w:szCs w:val="20"/>
              </w:rPr>
              <w:t>общего пользования местного значения поселения</w:t>
            </w:r>
          </w:p>
        </w:tc>
        <w:tc>
          <w:tcPr>
            <w:tcW w:w="850" w:type="dxa"/>
            <w:shd w:val="clear" w:color="000000" w:fill="FFFFFF"/>
            <w:noWrap/>
            <w:vAlign w:val="center"/>
            <w:hideMark/>
          </w:tcPr>
          <w:p w:rsidR="00F56A02" w:rsidRPr="00472189" w:rsidRDefault="00D33CE3" w:rsidP="00F338F1">
            <w:pPr>
              <w:jc w:val="center"/>
              <w:rPr>
                <w:color w:val="000000"/>
                <w:sz w:val="20"/>
                <w:szCs w:val="20"/>
              </w:rPr>
            </w:pPr>
            <w:r w:rsidRPr="00472189">
              <w:rPr>
                <w:color w:val="000000"/>
                <w:sz w:val="20"/>
                <w:szCs w:val="20"/>
              </w:rPr>
              <w:t>1 396,8</w:t>
            </w:r>
          </w:p>
        </w:tc>
        <w:tc>
          <w:tcPr>
            <w:tcW w:w="1418" w:type="dxa"/>
            <w:shd w:val="clear" w:color="auto" w:fill="auto"/>
            <w:noWrap/>
            <w:vAlign w:val="center"/>
            <w:hideMark/>
          </w:tcPr>
          <w:p w:rsidR="00F56A02" w:rsidRPr="00472189" w:rsidRDefault="00C02796" w:rsidP="00B00E24">
            <w:pPr>
              <w:jc w:val="center"/>
              <w:rPr>
                <w:color w:val="000000"/>
                <w:sz w:val="20"/>
                <w:szCs w:val="20"/>
              </w:rPr>
            </w:pPr>
            <w:r w:rsidRPr="00472189">
              <w:rPr>
                <w:color w:val="000000"/>
                <w:sz w:val="20"/>
                <w:szCs w:val="20"/>
              </w:rPr>
              <w:t>168,1</w:t>
            </w:r>
          </w:p>
        </w:tc>
        <w:tc>
          <w:tcPr>
            <w:tcW w:w="1559" w:type="dxa"/>
            <w:shd w:val="clear" w:color="000000" w:fill="FFFFFF"/>
            <w:noWrap/>
            <w:vAlign w:val="center"/>
            <w:hideMark/>
          </w:tcPr>
          <w:p w:rsidR="00F56A02" w:rsidRPr="00472189" w:rsidRDefault="00D33CE3" w:rsidP="001F21EA">
            <w:pPr>
              <w:jc w:val="center"/>
              <w:rPr>
                <w:color w:val="000000"/>
                <w:sz w:val="20"/>
                <w:szCs w:val="20"/>
              </w:rPr>
            </w:pPr>
            <w:r w:rsidRPr="00472189">
              <w:rPr>
                <w:color w:val="000000"/>
                <w:sz w:val="20"/>
                <w:szCs w:val="20"/>
              </w:rPr>
              <w:t>979,</w:t>
            </w:r>
            <w:r w:rsidR="001F21EA" w:rsidRPr="00472189">
              <w:rPr>
                <w:color w:val="000000"/>
                <w:sz w:val="20"/>
                <w:szCs w:val="20"/>
              </w:rPr>
              <w:t>2</w:t>
            </w:r>
          </w:p>
        </w:tc>
        <w:tc>
          <w:tcPr>
            <w:tcW w:w="1559" w:type="dxa"/>
            <w:shd w:val="clear" w:color="000000" w:fill="FFFFFF"/>
            <w:noWrap/>
            <w:vAlign w:val="center"/>
            <w:hideMark/>
          </w:tcPr>
          <w:p w:rsidR="00F56A02" w:rsidRPr="00472189" w:rsidRDefault="00D33CE3" w:rsidP="001F21EA">
            <w:pPr>
              <w:jc w:val="center"/>
              <w:rPr>
                <w:color w:val="000000"/>
                <w:sz w:val="20"/>
                <w:szCs w:val="20"/>
              </w:rPr>
            </w:pPr>
            <w:r w:rsidRPr="00472189">
              <w:rPr>
                <w:color w:val="000000"/>
                <w:sz w:val="20"/>
                <w:szCs w:val="20"/>
              </w:rPr>
              <w:t>417,</w:t>
            </w:r>
            <w:r w:rsidR="001F21EA" w:rsidRPr="00472189">
              <w:rPr>
                <w:color w:val="000000"/>
                <w:sz w:val="20"/>
                <w:szCs w:val="20"/>
              </w:rPr>
              <w:t>6</w:t>
            </w:r>
          </w:p>
        </w:tc>
        <w:tc>
          <w:tcPr>
            <w:tcW w:w="1560" w:type="dxa"/>
            <w:shd w:val="clear" w:color="000000" w:fill="FFFFFF"/>
            <w:noWrap/>
            <w:vAlign w:val="center"/>
            <w:hideMark/>
          </w:tcPr>
          <w:p w:rsidR="00F56A02" w:rsidRPr="00472189" w:rsidRDefault="006100F2" w:rsidP="00426462">
            <w:pPr>
              <w:jc w:val="center"/>
              <w:rPr>
                <w:color w:val="000000"/>
                <w:sz w:val="20"/>
                <w:szCs w:val="20"/>
              </w:rPr>
            </w:pPr>
            <w:r w:rsidRPr="00472189">
              <w:rPr>
                <w:color w:val="000000"/>
                <w:sz w:val="20"/>
                <w:szCs w:val="20"/>
              </w:rPr>
              <w:t>70,1</w:t>
            </w:r>
          </w:p>
        </w:tc>
      </w:tr>
      <w:tr w:rsidR="00F56A02" w:rsidRPr="00472189" w:rsidTr="00171B9D">
        <w:trPr>
          <w:trHeight w:val="20"/>
        </w:trPr>
        <w:tc>
          <w:tcPr>
            <w:tcW w:w="568" w:type="dxa"/>
            <w:shd w:val="clear" w:color="auto" w:fill="auto"/>
            <w:noWrap/>
            <w:vAlign w:val="center"/>
            <w:hideMark/>
          </w:tcPr>
          <w:p w:rsidR="00F56A02" w:rsidRPr="00472189" w:rsidRDefault="00F56A02" w:rsidP="00D224E5">
            <w:pPr>
              <w:jc w:val="center"/>
              <w:rPr>
                <w:color w:val="000000"/>
                <w:sz w:val="20"/>
                <w:szCs w:val="20"/>
              </w:rPr>
            </w:pPr>
            <w:r w:rsidRPr="00472189">
              <w:rPr>
                <w:color w:val="000000"/>
                <w:sz w:val="20"/>
                <w:szCs w:val="20"/>
              </w:rPr>
              <w:t>1.2</w:t>
            </w:r>
          </w:p>
        </w:tc>
        <w:tc>
          <w:tcPr>
            <w:tcW w:w="2268" w:type="dxa"/>
            <w:shd w:val="clear" w:color="auto" w:fill="auto"/>
            <w:vAlign w:val="center"/>
            <w:hideMark/>
          </w:tcPr>
          <w:p w:rsidR="00F56A02" w:rsidRPr="00472189" w:rsidRDefault="00F56A02" w:rsidP="007B2E8B">
            <w:pPr>
              <w:autoSpaceDE w:val="0"/>
              <w:autoSpaceDN w:val="0"/>
              <w:adjustRightInd w:val="0"/>
              <w:rPr>
                <w:color w:val="000000"/>
                <w:sz w:val="20"/>
                <w:szCs w:val="20"/>
              </w:rPr>
            </w:pPr>
            <w:r w:rsidRPr="00472189">
              <w:rPr>
                <w:color w:val="000000"/>
                <w:sz w:val="20"/>
                <w:szCs w:val="20"/>
              </w:rPr>
              <w:t xml:space="preserve">Ремонт автомобильных дорог </w:t>
            </w:r>
            <w:r w:rsidRPr="00472189">
              <w:rPr>
                <w:sz w:val="20"/>
                <w:szCs w:val="20"/>
              </w:rPr>
              <w:t>общего пользования местного значения поселения</w:t>
            </w:r>
          </w:p>
        </w:tc>
        <w:tc>
          <w:tcPr>
            <w:tcW w:w="850" w:type="dxa"/>
            <w:shd w:val="clear" w:color="000000" w:fill="FFFFFF"/>
            <w:noWrap/>
            <w:vAlign w:val="center"/>
            <w:hideMark/>
          </w:tcPr>
          <w:p w:rsidR="00F56A02" w:rsidRPr="00472189" w:rsidRDefault="00D33CE3" w:rsidP="00724BED">
            <w:pPr>
              <w:jc w:val="center"/>
              <w:rPr>
                <w:color w:val="000000"/>
                <w:sz w:val="20"/>
                <w:szCs w:val="20"/>
              </w:rPr>
            </w:pPr>
            <w:r w:rsidRPr="00472189">
              <w:rPr>
                <w:color w:val="000000"/>
                <w:sz w:val="20"/>
                <w:szCs w:val="20"/>
              </w:rPr>
              <w:t>896,4</w:t>
            </w:r>
          </w:p>
        </w:tc>
        <w:tc>
          <w:tcPr>
            <w:tcW w:w="1418" w:type="dxa"/>
            <w:shd w:val="clear" w:color="auto" w:fill="auto"/>
            <w:noWrap/>
            <w:vAlign w:val="center"/>
            <w:hideMark/>
          </w:tcPr>
          <w:p w:rsidR="00F56A02" w:rsidRPr="00472189" w:rsidRDefault="00C02796" w:rsidP="009D670E">
            <w:pPr>
              <w:jc w:val="center"/>
              <w:rPr>
                <w:color w:val="000000"/>
                <w:sz w:val="20"/>
                <w:szCs w:val="20"/>
              </w:rPr>
            </w:pPr>
            <w:r w:rsidRPr="00472189">
              <w:rPr>
                <w:color w:val="000000"/>
                <w:sz w:val="20"/>
                <w:szCs w:val="20"/>
              </w:rPr>
              <w:t>872,2</w:t>
            </w:r>
          </w:p>
        </w:tc>
        <w:tc>
          <w:tcPr>
            <w:tcW w:w="1559" w:type="dxa"/>
            <w:shd w:val="clear" w:color="000000" w:fill="FFFFFF"/>
            <w:noWrap/>
            <w:vAlign w:val="center"/>
            <w:hideMark/>
          </w:tcPr>
          <w:p w:rsidR="00F56A02" w:rsidRPr="00472189" w:rsidRDefault="00D33CE3" w:rsidP="00D33CE3">
            <w:pPr>
              <w:jc w:val="center"/>
              <w:rPr>
                <w:color w:val="000000"/>
                <w:sz w:val="20"/>
                <w:szCs w:val="20"/>
              </w:rPr>
            </w:pPr>
            <w:r w:rsidRPr="00472189">
              <w:rPr>
                <w:color w:val="000000"/>
                <w:sz w:val="20"/>
                <w:szCs w:val="20"/>
              </w:rPr>
              <w:t>780,3</w:t>
            </w:r>
          </w:p>
        </w:tc>
        <w:tc>
          <w:tcPr>
            <w:tcW w:w="1559" w:type="dxa"/>
            <w:shd w:val="clear" w:color="000000" w:fill="FFFFFF"/>
            <w:noWrap/>
            <w:vAlign w:val="center"/>
            <w:hideMark/>
          </w:tcPr>
          <w:p w:rsidR="00F56A02" w:rsidRPr="00472189" w:rsidRDefault="00D33CE3" w:rsidP="00426462">
            <w:pPr>
              <w:jc w:val="center"/>
              <w:rPr>
                <w:color w:val="000000"/>
                <w:sz w:val="20"/>
                <w:szCs w:val="20"/>
              </w:rPr>
            </w:pPr>
            <w:r w:rsidRPr="00472189">
              <w:rPr>
                <w:color w:val="000000"/>
                <w:sz w:val="20"/>
                <w:szCs w:val="20"/>
              </w:rPr>
              <w:t>116,1</w:t>
            </w:r>
          </w:p>
        </w:tc>
        <w:tc>
          <w:tcPr>
            <w:tcW w:w="1560" w:type="dxa"/>
            <w:shd w:val="clear" w:color="000000" w:fill="FFFFFF"/>
            <w:noWrap/>
            <w:vAlign w:val="center"/>
            <w:hideMark/>
          </w:tcPr>
          <w:p w:rsidR="00F56A02" w:rsidRPr="00472189" w:rsidRDefault="006100F2" w:rsidP="00426462">
            <w:pPr>
              <w:jc w:val="center"/>
              <w:rPr>
                <w:color w:val="000000"/>
                <w:sz w:val="20"/>
                <w:szCs w:val="20"/>
              </w:rPr>
            </w:pPr>
            <w:r w:rsidRPr="00472189">
              <w:rPr>
                <w:color w:val="000000"/>
                <w:sz w:val="20"/>
                <w:szCs w:val="20"/>
              </w:rPr>
              <w:t>87,0</w:t>
            </w:r>
          </w:p>
        </w:tc>
      </w:tr>
      <w:tr w:rsidR="00F56A02" w:rsidRPr="00830453" w:rsidTr="00171B9D">
        <w:trPr>
          <w:trHeight w:val="20"/>
        </w:trPr>
        <w:tc>
          <w:tcPr>
            <w:tcW w:w="568" w:type="dxa"/>
            <w:shd w:val="clear" w:color="auto" w:fill="auto"/>
            <w:noWrap/>
            <w:vAlign w:val="center"/>
            <w:hideMark/>
          </w:tcPr>
          <w:p w:rsidR="00F56A02" w:rsidRPr="00472189" w:rsidRDefault="00F56A02" w:rsidP="00155FC1">
            <w:pPr>
              <w:jc w:val="center"/>
              <w:rPr>
                <w:color w:val="000000"/>
                <w:sz w:val="20"/>
                <w:szCs w:val="20"/>
              </w:rPr>
            </w:pPr>
            <w:r w:rsidRPr="00472189">
              <w:rPr>
                <w:color w:val="000000"/>
                <w:sz w:val="20"/>
                <w:szCs w:val="20"/>
              </w:rPr>
              <w:t>1.3</w:t>
            </w:r>
          </w:p>
        </w:tc>
        <w:tc>
          <w:tcPr>
            <w:tcW w:w="2268" w:type="dxa"/>
            <w:shd w:val="clear" w:color="auto" w:fill="auto"/>
            <w:vAlign w:val="center"/>
            <w:hideMark/>
          </w:tcPr>
          <w:p w:rsidR="00F56A02" w:rsidRPr="00472189" w:rsidRDefault="00F56A02" w:rsidP="00155FC1">
            <w:pPr>
              <w:rPr>
                <w:color w:val="000000"/>
                <w:sz w:val="20"/>
                <w:szCs w:val="20"/>
              </w:rPr>
            </w:pPr>
            <w:r w:rsidRPr="00472189">
              <w:rPr>
                <w:sz w:val="20"/>
                <w:szCs w:val="20"/>
              </w:rPr>
              <w:t>Оформление прав собственности на улично-дорожную сеть общего пользования местного значения и земельные участки под ними, в том числе на автомобильные дороги общего пользования местного значения и сооружений на них</w:t>
            </w:r>
          </w:p>
        </w:tc>
        <w:tc>
          <w:tcPr>
            <w:tcW w:w="850" w:type="dxa"/>
            <w:shd w:val="clear" w:color="000000" w:fill="FFFFFF"/>
            <w:noWrap/>
            <w:vAlign w:val="center"/>
            <w:hideMark/>
          </w:tcPr>
          <w:p w:rsidR="00F56A02" w:rsidRPr="00472189" w:rsidRDefault="001F21EA" w:rsidP="00426462">
            <w:pPr>
              <w:jc w:val="center"/>
              <w:rPr>
                <w:color w:val="000000"/>
                <w:sz w:val="20"/>
                <w:szCs w:val="20"/>
              </w:rPr>
            </w:pPr>
            <w:r w:rsidRPr="00472189">
              <w:rPr>
                <w:color w:val="000000"/>
                <w:sz w:val="20"/>
                <w:szCs w:val="20"/>
              </w:rPr>
              <w:t>741,6</w:t>
            </w:r>
          </w:p>
        </w:tc>
        <w:tc>
          <w:tcPr>
            <w:tcW w:w="1418" w:type="dxa"/>
            <w:shd w:val="clear" w:color="auto" w:fill="auto"/>
            <w:noWrap/>
            <w:vAlign w:val="center"/>
            <w:hideMark/>
          </w:tcPr>
          <w:p w:rsidR="00F56A02" w:rsidRPr="00472189" w:rsidRDefault="00F56A02" w:rsidP="009D670E">
            <w:pPr>
              <w:jc w:val="center"/>
              <w:rPr>
                <w:color w:val="000000"/>
                <w:sz w:val="20"/>
                <w:szCs w:val="20"/>
              </w:rPr>
            </w:pPr>
            <w:r w:rsidRPr="00472189">
              <w:rPr>
                <w:color w:val="000000"/>
                <w:sz w:val="20"/>
                <w:szCs w:val="20"/>
              </w:rPr>
              <w:t>0,0</w:t>
            </w:r>
          </w:p>
        </w:tc>
        <w:tc>
          <w:tcPr>
            <w:tcW w:w="1559" w:type="dxa"/>
            <w:shd w:val="clear" w:color="000000" w:fill="FFFFFF"/>
            <w:noWrap/>
            <w:vAlign w:val="center"/>
            <w:hideMark/>
          </w:tcPr>
          <w:p w:rsidR="00F56A02" w:rsidRPr="00472189" w:rsidRDefault="001F21EA" w:rsidP="00426462">
            <w:pPr>
              <w:jc w:val="center"/>
              <w:rPr>
                <w:color w:val="000000"/>
                <w:sz w:val="20"/>
                <w:szCs w:val="20"/>
              </w:rPr>
            </w:pPr>
            <w:r w:rsidRPr="00472189">
              <w:rPr>
                <w:color w:val="000000"/>
                <w:sz w:val="20"/>
                <w:szCs w:val="20"/>
              </w:rPr>
              <w:t>109,1</w:t>
            </w:r>
          </w:p>
        </w:tc>
        <w:tc>
          <w:tcPr>
            <w:tcW w:w="1559" w:type="dxa"/>
            <w:shd w:val="clear" w:color="000000" w:fill="FFFFFF"/>
            <w:noWrap/>
            <w:vAlign w:val="center"/>
            <w:hideMark/>
          </w:tcPr>
          <w:p w:rsidR="00F56A02" w:rsidRPr="00472189" w:rsidRDefault="001F21EA" w:rsidP="00426462">
            <w:pPr>
              <w:jc w:val="center"/>
              <w:rPr>
                <w:color w:val="000000"/>
                <w:sz w:val="20"/>
                <w:szCs w:val="20"/>
              </w:rPr>
            </w:pPr>
            <w:r w:rsidRPr="00472189">
              <w:rPr>
                <w:color w:val="000000"/>
                <w:sz w:val="20"/>
                <w:szCs w:val="20"/>
              </w:rPr>
              <w:t>632,5</w:t>
            </w:r>
          </w:p>
        </w:tc>
        <w:tc>
          <w:tcPr>
            <w:tcW w:w="1560" w:type="dxa"/>
            <w:shd w:val="clear" w:color="000000" w:fill="FFFFFF"/>
            <w:noWrap/>
            <w:vAlign w:val="center"/>
            <w:hideMark/>
          </w:tcPr>
          <w:p w:rsidR="00F56A02" w:rsidRPr="008C611C" w:rsidRDefault="006100F2" w:rsidP="00426462">
            <w:pPr>
              <w:jc w:val="center"/>
              <w:rPr>
                <w:color w:val="000000"/>
                <w:sz w:val="20"/>
                <w:szCs w:val="20"/>
              </w:rPr>
            </w:pPr>
            <w:r w:rsidRPr="00472189">
              <w:rPr>
                <w:color w:val="000000"/>
                <w:sz w:val="20"/>
                <w:szCs w:val="20"/>
              </w:rPr>
              <w:t>14,7</w:t>
            </w:r>
          </w:p>
        </w:tc>
      </w:tr>
    </w:tbl>
    <w:p w:rsidR="00B95978" w:rsidRDefault="00B95978"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Pr="0035534D" w:rsidRDefault="0035534D" w:rsidP="0035534D">
      <w:pPr>
        <w:jc w:val="center"/>
        <w:rPr>
          <w:rFonts w:eastAsia="Calibri"/>
          <w:b/>
          <w:szCs w:val="22"/>
          <w:lang w:eastAsia="en-US"/>
        </w:rPr>
      </w:pPr>
      <w:r w:rsidRPr="0035534D">
        <w:rPr>
          <w:rFonts w:eastAsia="Calibri"/>
          <w:b/>
          <w:szCs w:val="22"/>
          <w:lang w:eastAsia="en-US"/>
        </w:rPr>
        <w:lastRenderedPageBreak/>
        <w:t>Сведения</w:t>
      </w:r>
    </w:p>
    <w:p w:rsidR="0035534D" w:rsidRPr="0035534D" w:rsidRDefault="0035534D" w:rsidP="0035534D">
      <w:pPr>
        <w:jc w:val="center"/>
        <w:rPr>
          <w:rFonts w:eastAsia="Calibri"/>
          <w:b/>
          <w:szCs w:val="22"/>
          <w:lang w:eastAsia="en-US"/>
        </w:rPr>
      </w:pPr>
      <w:r w:rsidRPr="0035534D">
        <w:rPr>
          <w:rFonts w:eastAsia="Calibri"/>
          <w:b/>
          <w:szCs w:val="22"/>
          <w:lang w:eastAsia="en-US"/>
        </w:rPr>
        <w:t>о ходе исполнения бюджета Харайгунского муниципального образования</w:t>
      </w:r>
    </w:p>
    <w:p w:rsidR="0035534D" w:rsidRPr="0035534D" w:rsidRDefault="0035534D" w:rsidP="0035534D">
      <w:pPr>
        <w:jc w:val="center"/>
        <w:rPr>
          <w:rFonts w:eastAsia="Calibri"/>
          <w:b/>
          <w:szCs w:val="22"/>
          <w:lang w:eastAsia="en-US"/>
        </w:rPr>
      </w:pPr>
      <w:r w:rsidRPr="0035534D">
        <w:rPr>
          <w:rFonts w:eastAsia="Calibri"/>
          <w:b/>
          <w:szCs w:val="22"/>
          <w:lang w:eastAsia="en-US"/>
        </w:rPr>
        <w:t>за 2023 год</w:t>
      </w:r>
    </w:p>
    <w:p w:rsidR="0035534D" w:rsidRPr="0035534D" w:rsidRDefault="0035534D" w:rsidP="0035534D">
      <w:pPr>
        <w:tabs>
          <w:tab w:val="left" w:pos="5984"/>
        </w:tabs>
        <w:rPr>
          <w:rFonts w:eastAsia="Calibri"/>
          <w:szCs w:val="22"/>
          <w:lang w:eastAsia="en-US"/>
        </w:rPr>
      </w:pPr>
      <w:r w:rsidRPr="0035534D">
        <w:rPr>
          <w:rFonts w:eastAsia="Calibri"/>
          <w:szCs w:val="22"/>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9"/>
        <w:gridCol w:w="1926"/>
        <w:gridCol w:w="1642"/>
        <w:gridCol w:w="1413"/>
      </w:tblGrid>
      <w:tr w:rsidR="0035534D" w:rsidRPr="0035534D" w:rsidTr="00EE6069">
        <w:tc>
          <w:tcPr>
            <w:tcW w:w="4773"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Наименование показателей бюджета</w:t>
            </w:r>
          </w:p>
        </w:tc>
        <w:tc>
          <w:tcPr>
            <w:tcW w:w="1975"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Утверждено бюджетных назначений на текущий финансовый год</w:t>
            </w:r>
          </w:p>
          <w:p w:rsidR="0035534D" w:rsidRPr="0035534D" w:rsidRDefault="0035534D" w:rsidP="00EE6069">
            <w:pPr>
              <w:jc w:val="center"/>
              <w:rPr>
                <w:rFonts w:eastAsia="Calibri"/>
                <w:sz w:val="20"/>
                <w:szCs w:val="20"/>
                <w:lang w:eastAsia="en-US"/>
              </w:rPr>
            </w:pPr>
            <w:r w:rsidRPr="0035534D">
              <w:rPr>
                <w:rFonts w:eastAsia="Calibri"/>
                <w:sz w:val="20"/>
                <w:szCs w:val="20"/>
                <w:lang w:eastAsia="en-US"/>
              </w:rPr>
              <w:t>(тыс. руб.)</w:t>
            </w:r>
          </w:p>
        </w:tc>
        <w:tc>
          <w:tcPr>
            <w:tcW w:w="1679"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Исполнено по состоянию на 01.01.2024 года</w:t>
            </w:r>
          </w:p>
          <w:p w:rsidR="0035534D" w:rsidRPr="0035534D" w:rsidRDefault="0035534D" w:rsidP="00EE6069">
            <w:pPr>
              <w:jc w:val="center"/>
              <w:rPr>
                <w:rFonts w:eastAsia="Calibri"/>
                <w:sz w:val="20"/>
                <w:szCs w:val="20"/>
                <w:lang w:eastAsia="en-US"/>
              </w:rPr>
            </w:pPr>
            <w:r w:rsidRPr="0035534D">
              <w:rPr>
                <w:rFonts w:eastAsia="Calibri"/>
                <w:sz w:val="20"/>
                <w:szCs w:val="20"/>
                <w:lang w:eastAsia="en-US"/>
              </w:rPr>
              <w:t>(тыс. руб.)</w:t>
            </w:r>
          </w:p>
        </w:tc>
        <w:tc>
          <w:tcPr>
            <w:tcW w:w="1427"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Процент исполнения бюджетных назначений</w:t>
            </w:r>
          </w:p>
          <w:p w:rsidR="0035534D" w:rsidRPr="0035534D" w:rsidRDefault="0035534D" w:rsidP="00EE6069">
            <w:pPr>
              <w:jc w:val="center"/>
              <w:rPr>
                <w:rFonts w:eastAsia="Calibri"/>
                <w:sz w:val="20"/>
                <w:szCs w:val="20"/>
                <w:lang w:eastAsia="en-US"/>
              </w:rPr>
            </w:pPr>
            <w:r w:rsidRPr="0035534D">
              <w:rPr>
                <w:rFonts w:eastAsia="Calibri"/>
                <w:sz w:val="20"/>
                <w:szCs w:val="20"/>
                <w:lang w:eastAsia="en-US"/>
              </w:rPr>
              <w:t>(%)</w:t>
            </w:r>
          </w:p>
        </w:tc>
      </w:tr>
      <w:tr w:rsidR="0035534D" w:rsidRPr="0035534D" w:rsidTr="00EE6069">
        <w:tc>
          <w:tcPr>
            <w:tcW w:w="4773" w:type="dxa"/>
            <w:shd w:val="clear" w:color="auto" w:fill="auto"/>
          </w:tcPr>
          <w:p w:rsidR="0035534D" w:rsidRPr="0035534D" w:rsidRDefault="0035534D" w:rsidP="0035534D">
            <w:pPr>
              <w:rPr>
                <w:rFonts w:eastAsia="Calibri"/>
                <w:b/>
                <w:sz w:val="20"/>
                <w:szCs w:val="20"/>
                <w:lang w:eastAsia="en-US"/>
              </w:rPr>
            </w:pPr>
            <w:r w:rsidRPr="0035534D">
              <w:rPr>
                <w:rFonts w:eastAsia="Calibri"/>
                <w:b/>
                <w:sz w:val="20"/>
                <w:szCs w:val="20"/>
                <w:lang w:eastAsia="en-US"/>
              </w:rPr>
              <w:t>Доходы бюджета всего, в том числе:</w:t>
            </w:r>
          </w:p>
        </w:tc>
        <w:tc>
          <w:tcPr>
            <w:tcW w:w="1975" w:type="dxa"/>
            <w:shd w:val="clear" w:color="auto" w:fill="auto"/>
            <w:vAlign w:val="bottom"/>
          </w:tcPr>
          <w:p w:rsidR="0035534D" w:rsidRPr="0035534D" w:rsidRDefault="0035534D" w:rsidP="00EE6069">
            <w:pPr>
              <w:jc w:val="center"/>
              <w:rPr>
                <w:rFonts w:eastAsia="Calibri"/>
                <w:b/>
                <w:bCs/>
                <w:color w:val="000000"/>
                <w:sz w:val="20"/>
                <w:szCs w:val="20"/>
                <w:lang w:eastAsia="en-US"/>
              </w:rPr>
            </w:pPr>
            <w:r w:rsidRPr="0035534D">
              <w:rPr>
                <w:rFonts w:eastAsia="Calibri"/>
                <w:b/>
                <w:bCs/>
                <w:color w:val="000000"/>
                <w:sz w:val="20"/>
                <w:szCs w:val="20"/>
                <w:lang w:eastAsia="en-US"/>
              </w:rPr>
              <w:t>17 447</w:t>
            </w:r>
          </w:p>
        </w:tc>
        <w:tc>
          <w:tcPr>
            <w:tcW w:w="1679" w:type="dxa"/>
            <w:shd w:val="clear" w:color="auto" w:fill="auto"/>
            <w:vAlign w:val="bottom"/>
          </w:tcPr>
          <w:p w:rsidR="0035534D" w:rsidRPr="0035534D" w:rsidRDefault="0035534D" w:rsidP="00EE6069">
            <w:pPr>
              <w:jc w:val="center"/>
              <w:rPr>
                <w:rFonts w:eastAsia="Calibri"/>
                <w:b/>
                <w:bCs/>
                <w:color w:val="000000"/>
                <w:sz w:val="20"/>
                <w:szCs w:val="20"/>
                <w:lang w:eastAsia="en-US"/>
              </w:rPr>
            </w:pPr>
            <w:r w:rsidRPr="0035534D">
              <w:rPr>
                <w:rFonts w:eastAsia="Calibri"/>
                <w:b/>
                <w:bCs/>
                <w:color w:val="000000"/>
                <w:sz w:val="20"/>
                <w:szCs w:val="20"/>
                <w:lang w:eastAsia="en-US"/>
              </w:rPr>
              <w:t>17 914</w:t>
            </w:r>
          </w:p>
        </w:tc>
        <w:tc>
          <w:tcPr>
            <w:tcW w:w="1427" w:type="dxa"/>
            <w:shd w:val="clear" w:color="auto" w:fill="auto"/>
            <w:vAlign w:val="bottom"/>
          </w:tcPr>
          <w:p w:rsidR="0035534D" w:rsidRPr="0035534D" w:rsidRDefault="0035534D" w:rsidP="00EE6069">
            <w:pPr>
              <w:jc w:val="center"/>
              <w:rPr>
                <w:rFonts w:eastAsia="Calibri"/>
                <w:b/>
                <w:bCs/>
                <w:color w:val="000000"/>
                <w:sz w:val="20"/>
                <w:szCs w:val="20"/>
                <w:lang w:eastAsia="en-US"/>
              </w:rPr>
            </w:pPr>
            <w:r w:rsidRPr="0035534D">
              <w:rPr>
                <w:rFonts w:eastAsia="Calibri"/>
                <w:b/>
                <w:bCs/>
                <w:color w:val="000000"/>
                <w:sz w:val="20"/>
                <w:szCs w:val="20"/>
                <w:lang w:eastAsia="en-US"/>
              </w:rPr>
              <w:t>102,7</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налоговые и неналоговые доходы</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2 836</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3 402</w:t>
            </w:r>
          </w:p>
        </w:tc>
        <w:tc>
          <w:tcPr>
            <w:tcW w:w="1427" w:type="dxa"/>
            <w:shd w:val="clear" w:color="auto" w:fill="auto"/>
            <w:vAlign w:val="bottom"/>
          </w:tcPr>
          <w:p w:rsidR="0035534D" w:rsidRPr="0035534D" w:rsidRDefault="0035534D" w:rsidP="00EE6069">
            <w:pPr>
              <w:jc w:val="center"/>
              <w:rPr>
                <w:rFonts w:eastAsia="Calibri"/>
                <w:bCs/>
                <w:color w:val="000000"/>
                <w:sz w:val="20"/>
                <w:szCs w:val="20"/>
                <w:lang w:eastAsia="en-US"/>
              </w:rPr>
            </w:pPr>
            <w:r w:rsidRPr="0035534D">
              <w:rPr>
                <w:rFonts w:eastAsia="Calibri"/>
                <w:bCs/>
                <w:color w:val="000000"/>
                <w:sz w:val="20"/>
                <w:szCs w:val="20"/>
                <w:lang w:eastAsia="en-US"/>
              </w:rPr>
              <w:t>120,0</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безвозмездные поступления</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14 611</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14 512</w:t>
            </w:r>
          </w:p>
        </w:tc>
        <w:tc>
          <w:tcPr>
            <w:tcW w:w="1427" w:type="dxa"/>
            <w:shd w:val="clear" w:color="auto" w:fill="auto"/>
            <w:vAlign w:val="bottom"/>
          </w:tcPr>
          <w:p w:rsidR="0035534D" w:rsidRPr="0035534D" w:rsidRDefault="0035534D" w:rsidP="00EE6069">
            <w:pPr>
              <w:jc w:val="center"/>
              <w:rPr>
                <w:rFonts w:eastAsia="Calibri"/>
                <w:bCs/>
                <w:color w:val="000000"/>
                <w:sz w:val="20"/>
                <w:szCs w:val="20"/>
                <w:lang w:eastAsia="en-US"/>
              </w:rPr>
            </w:pPr>
            <w:r w:rsidRPr="0035534D">
              <w:rPr>
                <w:rFonts w:eastAsia="Calibri"/>
                <w:bCs/>
                <w:color w:val="000000"/>
                <w:sz w:val="20"/>
                <w:szCs w:val="20"/>
                <w:lang w:eastAsia="en-US"/>
              </w:rPr>
              <w:t>99,3</w:t>
            </w:r>
          </w:p>
        </w:tc>
      </w:tr>
      <w:tr w:rsidR="0035534D" w:rsidRPr="0035534D" w:rsidTr="00EE6069">
        <w:tc>
          <w:tcPr>
            <w:tcW w:w="4773" w:type="dxa"/>
            <w:shd w:val="clear" w:color="auto" w:fill="auto"/>
          </w:tcPr>
          <w:p w:rsidR="0035534D" w:rsidRPr="0035534D" w:rsidRDefault="0035534D" w:rsidP="0035534D">
            <w:pPr>
              <w:rPr>
                <w:rFonts w:eastAsia="Calibri"/>
                <w:b/>
                <w:sz w:val="20"/>
                <w:szCs w:val="20"/>
                <w:lang w:eastAsia="en-US"/>
              </w:rPr>
            </w:pPr>
            <w:r w:rsidRPr="0035534D">
              <w:rPr>
                <w:rFonts w:eastAsia="Calibri"/>
                <w:b/>
                <w:sz w:val="20"/>
                <w:szCs w:val="20"/>
                <w:lang w:eastAsia="en-US"/>
              </w:rPr>
              <w:t>Расходы бюджета всего, в том числе:</w:t>
            </w:r>
          </w:p>
        </w:tc>
        <w:tc>
          <w:tcPr>
            <w:tcW w:w="1975" w:type="dxa"/>
            <w:shd w:val="clear" w:color="auto" w:fill="auto"/>
            <w:vAlign w:val="bottom"/>
          </w:tcPr>
          <w:p w:rsidR="0035534D" w:rsidRPr="0035534D" w:rsidRDefault="0035534D" w:rsidP="00EE6069">
            <w:pPr>
              <w:jc w:val="center"/>
              <w:rPr>
                <w:rFonts w:eastAsia="Calibri"/>
                <w:b/>
                <w:color w:val="000000"/>
                <w:sz w:val="20"/>
                <w:szCs w:val="20"/>
                <w:lang w:eastAsia="en-US"/>
              </w:rPr>
            </w:pPr>
            <w:r w:rsidRPr="0035534D">
              <w:rPr>
                <w:rFonts w:eastAsia="Calibri"/>
                <w:b/>
                <w:color w:val="000000"/>
                <w:sz w:val="20"/>
                <w:szCs w:val="20"/>
                <w:lang w:eastAsia="en-US"/>
              </w:rPr>
              <w:t>18 774</w:t>
            </w:r>
          </w:p>
        </w:tc>
        <w:tc>
          <w:tcPr>
            <w:tcW w:w="1679" w:type="dxa"/>
            <w:shd w:val="clear" w:color="auto" w:fill="auto"/>
            <w:vAlign w:val="bottom"/>
          </w:tcPr>
          <w:p w:rsidR="0035534D" w:rsidRPr="0035534D" w:rsidRDefault="0035534D" w:rsidP="00EE6069">
            <w:pPr>
              <w:jc w:val="center"/>
              <w:rPr>
                <w:rFonts w:eastAsia="Calibri"/>
                <w:b/>
                <w:color w:val="000000"/>
                <w:sz w:val="20"/>
                <w:szCs w:val="20"/>
                <w:lang w:eastAsia="en-US"/>
              </w:rPr>
            </w:pPr>
            <w:r w:rsidRPr="0035534D">
              <w:rPr>
                <w:rFonts w:eastAsia="Calibri"/>
                <w:b/>
                <w:color w:val="000000"/>
                <w:sz w:val="20"/>
                <w:szCs w:val="20"/>
                <w:lang w:eastAsia="en-US"/>
              </w:rPr>
              <w:t>17 544</w:t>
            </w:r>
          </w:p>
        </w:tc>
        <w:tc>
          <w:tcPr>
            <w:tcW w:w="1427" w:type="dxa"/>
            <w:shd w:val="clear" w:color="auto" w:fill="auto"/>
            <w:vAlign w:val="bottom"/>
          </w:tcPr>
          <w:p w:rsidR="0035534D" w:rsidRPr="0035534D" w:rsidRDefault="0035534D" w:rsidP="00EE6069">
            <w:pPr>
              <w:jc w:val="center"/>
              <w:rPr>
                <w:rFonts w:eastAsia="Calibri"/>
                <w:b/>
                <w:bCs/>
                <w:color w:val="000000"/>
                <w:sz w:val="20"/>
                <w:szCs w:val="20"/>
                <w:lang w:eastAsia="en-US"/>
              </w:rPr>
            </w:pPr>
            <w:r w:rsidRPr="0035534D">
              <w:rPr>
                <w:rFonts w:eastAsia="Calibri"/>
                <w:b/>
                <w:bCs/>
                <w:color w:val="000000"/>
                <w:sz w:val="20"/>
                <w:szCs w:val="20"/>
                <w:lang w:eastAsia="en-US"/>
              </w:rPr>
              <w:t>93,4</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Общегосударственные вопросы</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4 531</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4 522</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99,8</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Национальная оборона</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174</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174</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100,0</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Национальная экономика</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3 100</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1 907</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61,5</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Жилищно-коммунальное хозяйство</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1 366</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1 366</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100,0</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Культура, кинематография</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4 240</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4 212</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99,3</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color w:val="000000"/>
                <w:sz w:val="20"/>
                <w:szCs w:val="20"/>
                <w:lang w:eastAsia="en-US"/>
              </w:rPr>
              <w:t>Социальная политика</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346</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346</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100,0</w:t>
            </w:r>
          </w:p>
        </w:tc>
      </w:tr>
      <w:tr w:rsidR="0035534D" w:rsidRPr="0035534D" w:rsidTr="00EE6069">
        <w:tc>
          <w:tcPr>
            <w:tcW w:w="4773" w:type="dxa"/>
            <w:shd w:val="clear" w:color="auto" w:fill="auto"/>
          </w:tcPr>
          <w:p w:rsidR="0035534D" w:rsidRPr="0035534D" w:rsidRDefault="0035534D" w:rsidP="0035534D">
            <w:pPr>
              <w:rPr>
                <w:rFonts w:eastAsia="Calibri"/>
                <w:color w:val="000000"/>
                <w:sz w:val="20"/>
                <w:szCs w:val="20"/>
                <w:lang w:eastAsia="en-US"/>
              </w:rPr>
            </w:pPr>
            <w:r w:rsidRPr="0035534D">
              <w:rPr>
                <w:rFonts w:eastAsia="Calibri"/>
                <w:sz w:val="20"/>
                <w:szCs w:val="20"/>
                <w:lang w:eastAsia="en-US"/>
              </w:rPr>
              <w:t>Физическая культура и спорт</w:t>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4 597</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4 597</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100,0</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Межбюджетные трансферты общего характера бюджетам бюджетной системы Российской Федерации</w:t>
            </w:r>
            <w:r w:rsidRPr="0035534D">
              <w:rPr>
                <w:rFonts w:eastAsia="Calibri"/>
                <w:sz w:val="20"/>
                <w:szCs w:val="20"/>
                <w:lang w:eastAsia="en-US"/>
              </w:rPr>
              <w:tab/>
            </w:r>
          </w:p>
        </w:tc>
        <w:tc>
          <w:tcPr>
            <w:tcW w:w="1975"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420</w:t>
            </w:r>
          </w:p>
        </w:tc>
        <w:tc>
          <w:tcPr>
            <w:tcW w:w="1679"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420</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100,0</w:t>
            </w:r>
          </w:p>
        </w:tc>
      </w:tr>
      <w:tr w:rsidR="0035534D" w:rsidRPr="0035534D" w:rsidTr="00EE6069">
        <w:tc>
          <w:tcPr>
            <w:tcW w:w="4773" w:type="dxa"/>
            <w:shd w:val="clear" w:color="auto" w:fill="auto"/>
          </w:tcPr>
          <w:p w:rsidR="0035534D" w:rsidRPr="0035534D" w:rsidRDefault="0035534D" w:rsidP="0035534D">
            <w:pPr>
              <w:rPr>
                <w:rFonts w:eastAsia="Calibri"/>
                <w:b/>
                <w:sz w:val="20"/>
                <w:szCs w:val="20"/>
                <w:lang w:eastAsia="en-US"/>
              </w:rPr>
            </w:pPr>
            <w:r w:rsidRPr="0035534D">
              <w:rPr>
                <w:rFonts w:eastAsia="Calibri"/>
                <w:b/>
                <w:sz w:val="20"/>
                <w:szCs w:val="20"/>
                <w:lang w:eastAsia="en-US"/>
              </w:rPr>
              <w:t>Дефицит, профицит</w:t>
            </w:r>
            <w:proofErr w:type="gramStart"/>
            <w:r w:rsidRPr="0035534D">
              <w:rPr>
                <w:rFonts w:eastAsia="Calibri"/>
                <w:b/>
                <w:sz w:val="20"/>
                <w:szCs w:val="20"/>
                <w:lang w:eastAsia="en-US"/>
              </w:rPr>
              <w:t xml:space="preserve"> (+,-)</w:t>
            </w:r>
            <w:proofErr w:type="gramEnd"/>
          </w:p>
        </w:tc>
        <w:tc>
          <w:tcPr>
            <w:tcW w:w="1975" w:type="dxa"/>
            <w:shd w:val="clear" w:color="auto" w:fill="auto"/>
            <w:vAlign w:val="bottom"/>
          </w:tcPr>
          <w:p w:rsidR="0035534D" w:rsidRPr="0035534D" w:rsidRDefault="0035534D" w:rsidP="00EE6069">
            <w:pPr>
              <w:jc w:val="center"/>
              <w:rPr>
                <w:rFonts w:eastAsia="Calibri"/>
                <w:b/>
                <w:sz w:val="20"/>
                <w:szCs w:val="20"/>
                <w:lang w:eastAsia="en-US"/>
              </w:rPr>
            </w:pPr>
            <w:r w:rsidRPr="0035534D">
              <w:rPr>
                <w:rFonts w:eastAsia="Calibri"/>
                <w:b/>
                <w:sz w:val="20"/>
                <w:szCs w:val="20"/>
                <w:lang w:eastAsia="en-US"/>
              </w:rPr>
              <w:t>-1 327</w:t>
            </w:r>
          </w:p>
        </w:tc>
        <w:tc>
          <w:tcPr>
            <w:tcW w:w="1679" w:type="dxa"/>
            <w:shd w:val="clear" w:color="auto" w:fill="auto"/>
            <w:vAlign w:val="bottom"/>
          </w:tcPr>
          <w:p w:rsidR="0035534D" w:rsidRPr="0035534D" w:rsidRDefault="0035534D" w:rsidP="00EE6069">
            <w:pPr>
              <w:jc w:val="center"/>
              <w:rPr>
                <w:rFonts w:eastAsia="Calibri"/>
                <w:b/>
                <w:sz w:val="20"/>
                <w:szCs w:val="20"/>
                <w:lang w:eastAsia="en-US"/>
              </w:rPr>
            </w:pPr>
            <w:r w:rsidRPr="0035534D">
              <w:rPr>
                <w:rFonts w:eastAsia="Calibri"/>
                <w:b/>
                <w:sz w:val="20"/>
                <w:szCs w:val="20"/>
                <w:lang w:eastAsia="en-US"/>
              </w:rPr>
              <w:t>370</w:t>
            </w:r>
          </w:p>
        </w:tc>
        <w:tc>
          <w:tcPr>
            <w:tcW w:w="1427" w:type="dxa"/>
            <w:shd w:val="clear" w:color="auto" w:fill="auto"/>
            <w:vAlign w:val="bottom"/>
          </w:tcPr>
          <w:p w:rsidR="0035534D" w:rsidRPr="0035534D" w:rsidRDefault="0035534D" w:rsidP="00EE6069">
            <w:pPr>
              <w:jc w:val="center"/>
              <w:rPr>
                <w:rFonts w:eastAsia="Calibri"/>
                <w:b/>
                <w:color w:val="000000"/>
                <w:sz w:val="20"/>
                <w:szCs w:val="20"/>
                <w:lang w:eastAsia="en-US"/>
              </w:rPr>
            </w:pPr>
            <w:r w:rsidRPr="0035534D">
              <w:rPr>
                <w:rFonts w:eastAsia="Calibri"/>
                <w:b/>
                <w:color w:val="000000"/>
                <w:sz w:val="20"/>
                <w:szCs w:val="20"/>
                <w:lang w:eastAsia="en-US"/>
              </w:rPr>
              <w:t>-27,9</w:t>
            </w:r>
          </w:p>
        </w:tc>
      </w:tr>
      <w:tr w:rsidR="0035534D" w:rsidRPr="0035534D" w:rsidTr="00EE6069">
        <w:tc>
          <w:tcPr>
            <w:tcW w:w="4773" w:type="dxa"/>
            <w:shd w:val="clear" w:color="auto" w:fill="auto"/>
          </w:tcPr>
          <w:p w:rsidR="0035534D" w:rsidRPr="0035534D" w:rsidRDefault="0035534D" w:rsidP="0035534D">
            <w:pPr>
              <w:rPr>
                <w:rFonts w:eastAsia="Calibri"/>
                <w:b/>
                <w:sz w:val="20"/>
                <w:szCs w:val="20"/>
                <w:lang w:eastAsia="en-US"/>
              </w:rPr>
            </w:pPr>
            <w:r w:rsidRPr="0035534D">
              <w:rPr>
                <w:rFonts w:eastAsia="Calibri"/>
                <w:b/>
                <w:sz w:val="20"/>
                <w:szCs w:val="20"/>
                <w:lang w:eastAsia="en-US"/>
              </w:rPr>
              <w:t>Источники финансирования дефицита, всего:</w:t>
            </w:r>
          </w:p>
        </w:tc>
        <w:tc>
          <w:tcPr>
            <w:tcW w:w="1975" w:type="dxa"/>
            <w:shd w:val="clear" w:color="auto" w:fill="auto"/>
            <w:vAlign w:val="bottom"/>
          </w:tcPr>
          <w:p w:rsidR="0035534D" w:rsidRPr="0035534D" w:rsidRDefault="0035534D" w:rsidP="00EE6069">
            <w:pPr>
              <w:jc w:val="center"/>
              <w:rPr>
                <w:rFonts w:eastAsia="Calibri"/>
                <w:b/>
                <w:sz w:val="20"/>
                <w:szCs w:val="20"/>
                <w:lang w:eastAsia="en-US"/>
              </w:rPr>
            </w:pPr>
            <w:r w:rsidRPr="0035534D">
              <w:rPr>
                <w:rFonts w:eastAsia="Calibri"/>
                <w:b/>
                <w:sz w:val="20"/>
                <w:szCs w:val="20"/>
                <w:lang w:eastAsia="en-US"/>
              </w:rPr>
              <w:t>1 327</w:t>
            </w:r>
          </w:p>
        </w:tc>
        <w:tc>
          <w:tcPr>
            <w:tcW w:w="1679" w:type="dxa"/>
            <w:shd w:val="clear" w:color="auto" w:fill="auto"/>
            <w:vAlign w:val="bottom"/>
          </w:tcPr>
          <w:p w:rsidR="0035534D" w:rsidRPr="0035534D" w:rsidRDefault="0035534D" w:rsidP="00EE6069">
            <w:pPr>
              <w:jc w:val="center"/>
              <w:rPr>
                <w:rFonts w:eastAsia="Calibri"/>
                <w:b/>
                <w:sz w:val="20"/>
                <w:szCs w:val="20"/>
                <w:lang w:eastAsia="en-US"/>
              </w:rPr>
            </w:pPr>
            <w:r w:rsidRPr="0035534D">
              <w:rPr>
                <w:rFonts w:eastAsia="Calibri"/>
                <w:b/>
                <w:sz w:val="20"/>
                <w:szCs w:val="20"/>
                <w:lang w:eastAsia="en-US"/>
              </w:rPr>
              <w:t>-370</w:t>
            </w:r>
          </w:p>
        </w:tc>
        <w:tc>
          <w:tcPr>
            <w:tcW w:w="1427" w:type="dxa"/>
            <w:shd w:val="clear" w:color="auto" w:fill="auto"/>
            <w:vAlign w:val="bottom"/>
          </w:tcPr>
          <w:p w:rsidR="0035534D" w:rsidRPr="0035534D" w:rsidRDefault="0035534D" w:rsidP="00EE6069">
            <w:pPr>
              <w:jc w:val="center"/>
              <w:rPr>
                <w:rFonts w:eastAsia="Calibri"/>
                <w:b/>
                <w:color w:val="000000"/>
                <w:sz w:val="20"/>
                <w:szCs w:val="20"/>
                <w:lang w:eastAsia="en-US"/>
              </w:rPr>
            </w:pPr>
            <w:r w:rsidRPr="0035534D">
              <w:rPr>
                <w:rFonts w:eastAsia="Calibri"/>
                <w:b/>
                <w:color w:val="000000"/>
                <w:sz w:val="20"/>
                <w:szCs w:val="20"/>
                <w:lang w:eastAsia="en-US"/>
              </w:rPr>
              <w:t>-27,9</w:t>
            </w:r>
          </w:p>
        </w:tc>
      </w:tr>
      <w:tr w:rsidR="0035534D" w:rsidRPr="0035534D" w:rsidTr="00EE6069">
        <w:tc>
          <w:tcPr>
            <w:tcW w:w="4773" w:type="dxa"/>
            <w:shd w:val="clear" w:color="auto" w:fill="auto"/>
          </w:tcPr>
          <w:p w:rsidR="0035534D" w:rsidRPr="0035534D" w:rsidRDefault="0035534D" w:rsidP="0035534D">
            <w:pPr>
              <w:rPr>
                <w:rFonts w:eastAsia="Calibri"/>
                <w:sz w:val="20"/>
                <w:szCs w:val="20"/>
                <w:lang w:eastAsia="en-US"/>
              </w:rPr>
            </w:pPr>
            <w:r w:rsidRPr="0035534D">
              <w:rPr>
                <w:rFonts w:eastAsia="Calibri"/>
                <w:sz w:val="20"/>
                <w:szCs w:val="20"/>
                <w:lang w:eastAsia="en-US"/>
              </w:rPr>
              <w:t>Изменение остатков средств бюджета</w:t>
            </w:r>
          </w:p>
        </w:tc>
        <w:tc>
          <w:tcPr>
            <w:tcW w:w="1975"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1 327</w:t>
            </w:r>
          </w:p>
        </w:tc>
        <w:tc>
          <w:tcPr>
            <w:tcW w:w="1679"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-370</w:t>
            </w:r>
          </w:p>
        </w:tc>
        <w:tc>
          <w:tcPr>
            <w:tcW w:w="1427" w:type="dxa"/>
            <w:shd w:val="clear" w:color="auto" w:fill="auto"/>
            <w:vAlign w:val="bottom"/>
          </w:tcPr>
          <w:p w:rsidR="0035534D" w:rsidRPr="0035534D" w:rsidRDefault="0035534D" w:rsidP="00EE6069">
            <w:pPr>
              <w:jc w:val="center"/>
              <w:rPr>
                <w:rFonts w:eastAsia="Calibri"/>
                <w:color w:val="000000"/>
                <w:sz w:val="20"/>
                <w:szCs w:val="20"/>
                <w:lang w:eastAsia="en-US"/>
              </w:rPr>
            </w:pPr>
            <w:r w:rsidRPr="0035534D">
              <w:rPr>
                <w:rFonts w:eastAsia="Calibri"/>
                <w:color w:val="000000"/>
                <w:sz w:val="20"/>
                <w:szCs w:val="20"/>
                <w:lang w:eastAsia="en-US"/>
              </w:rPr>
              <w:t>-27,9</w:t>
            </w:r>
          </w:p>
        </w:tc>
      </w:tr>
    </w:tbl>
    <w:p w:rsidR="0035534D" w:rsidRPr="0035534D" w:rsidRDefault="0035534D" w:rsidP="0035534D">
      <w:pPr>
        <w:jc w:val="center"/>
        <w:rPr>
          <w:rFonts w:eastAsia="Calibri"/>
          <w:b/>
          <w:szCs w:val="22"/>
          <w:lang w:eastAsia="en-US"/>
        </w:rPr>
      </w:pPr>
    </w:p>
    <w:p w:rsidR="0035534D" w:rsidRPr="0035534D" w:rsidRDefault="0035534D" w:rsidP="0035534D">
      <w:pPr>
        <w:jc w:val="center"/>
        <w:rPr>
          <w:rFonts w:eastAsia="Calibri"/>
          <w:b/>
          <w:szCs w:val="22"/>
          <w:lang w:eastAsia="en-US"/>
        </w:rPr>
      </w:pPr>
      <w:r w:rsidRPr="0035534D">
        <w:rPr>
          <w:rFonts w:eastAsia="Calibri"/>
          <w:b/>
          <w:szCs w:val="22"/>
          <w:lang w:eastAsia="en-US"/>
        </w:rPr>
        <w:t>Сведения</w:t>
      </w:r>
    </w:p>
    <w:p w:rsidR="0035534D" w:rsidRPr="0035534D" w:rsidRDefault="0035534D" w:rsidP="0035534D">
      <w:pPr>
        <w:jc w:val="center"/>
        <w:rPr>
          <w:rFonts w:eastAsia="Calibri"/>
          <w:b/>
          <w:szCs w:val="22"/>
          <w:lang w:eastAsia="en-US"/>
        </w:rPr>
      </w:pPr>
      <w:r w:rsidRPr="0035534D">
        <w:rPr>
          <w:rFonts w:eastAsia="Calibri"/>
          <w:b/>
          <w:szCs w:val="22"/>
          <w:lang w:eastAsia="en-US"/>
        </w:rPr>
        <w:t>о численности муниципальных служащих органов местного самоуправления Харайгунского муниципального образования, работников муниципальных учреждений Харайгунского муниципального образования и фактических расходов на оплату их труда</w:t>
      </w:r>
    </w:p>
    <w:p w:rsidR="0035534D" w:rsidRPr="0035534D" w:rsidRDefault="0035534D" w:rsidP="0035534D">
      <w:pPr>
        <w:jc w:val="center"/>
        <w:rPr>
          <w:rFonts w:eastAsia="Calibri"/>
          <w:b/>
          <w:szCs w:val="22"/>
          <w:lang w:eastAsia="en-US"/>
        </w:rPr>
      </w:pPr>
      <w:r w:rsidRPr="0035534D">
        <w:rPr>
          <w:rFonts w:eastAsia="Calibri"/>
          <w:b/>
          <w:szCs w:val="22"/>
          <w:lang w:eastAsia="en-US"/>
        </w:rPr>
        <w:t xml:space="preserve">за 2023 год </w:t>
      </w:r>
    </w:p>
    <w:p w:rsidR="0035534D" w:rsidRPr="0035534D" w:rsidRDefault="0035534D" w:rsidP="0035534D">
      <w:pPr>
        <w:jc w:val="center"/>
        <w:rPr>
          <w:rFonts w:eastAsia="Calibri"/>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gridCol w:w="3262"/>
        <w:gridCol w:w="3028"/>
      </w:tblGrid>
      <w:tr w:rsidR="0035534D" w:rsidRPr="0035534D" w:rsidTr="00EE6069">
        <w:tc>
          <w:tcPr>
            <w:tcW w:w="3379"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Наименование показателя</w:t>
            </w:r>
          </w:p>
        </w:tc>
        <w:tc>
          <w:tcPr>
            <w:tcW w:w="3379"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Численность работников, чел.</w:t>
            </w:r>
          </w:p>
        </w:tc>
        <w:tc>
          <w:tcPr>
            <w:tcW w:w="3131" w:type="dxa"/>
            <w:shd w:val="clear" w:color="auto" w:fill="auto"/>
            <w:vAlign w:val="center"/>
          </w:tcPr>
          <w:p w:rsidR="0035534D" w:rsidRPr="0035534D" w:rsidRDefault="0035534D" w:rsidP="00EE6069">
            <w:pPr>
              <w:jc w:val="center"/>
              <w:rPr>
                <w:rFonts w:eastAsia="Calibri"/>
                <w:sz w:val="20"/>
                <w:szCs w:val="20"/>
                <w:lang w:eastAsia="en-US"/>
              </w:rPr>
            </w:pPr>
            <w:r w:rsidRPr="0035534D">
              <w:rPr>
                <w:rFonts w:eastAsia="Calibri"/>
                <w:sz w:val="20"/>
                <w:szCs w:val="20"/>
                <w:shd w:val="clear" w:color="auto" w:fill="F6F6F4"/>
                <w:lang w:eastAsia="en-US"/>
              </w:rPr>
              <w:t>Фактические расходы на оплату труда (тыс. руб.)</w:t>
            </w:r>
          </w:p>
        </w:tc>
      </w:tr>
      <w:tr w:rsidR="0035534D" w:rsidRPr="0035534D" w:rsidTr="00EE6069">
        <w:tc>
          <w:tcPr>
            <w:tcW w:w="3379" w:type="dxa"/>
            <w:shd w:val="clear" w:color="auto" w:fill="auto"/>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Муниципальные служащие</w:t>
            </w:r>
          </w:p>
        </w:tc>
        <w:tc>
          <w:tcPr>
            <w:tcW w:w="3379"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3</w:t>
            </w:r>
          </w:p>
        </w:tc>
        <w:tc>
          <w:tcPr>
            <w:tcW w:w="3131"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2 063</w:t>
            </w:r>
          </w:p>
        </w:tc>
      </w:tr>
      <w:tr w:rsidR="0035534D" w:rsidRPr="0035534D" w:rsidTr="00EE6069">
        <w:tc>
          <w:tcPr>
            <w:tcW w:w="3379" w:type="dxa"/>
            <w:shd w:val="clear" w:color="auto" w:fill="auto"/>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Работники муниципальных учреждений</w:t>
            </w:r>
          </w:p>
        </w:tc>
        <w:tc>
          <w:tcPr>
            <w:tcW w:w="3379"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6</w:t>
            </w:r>
          </w:p>
        </w:tc>
        <w:tc>
          <w:tcPr>
            <w:tcW w:w="3131" w:type="dxa"/>
            <w:shd w:val="clear" w:color="auto" w:fill="auto"/>
            <w:vAlign w:val="bottom"/>
          </w:tcPr>
          <w:p w:rsidR="0035534D" w:rsidRPr="0035534D" w:rsidRDefault="0035534D" w:rsidP="00EE6069">
            <w:pPr>
              <w:jc w:val="center"/>
              <w:rPr>
                <w:rFonts w:eastAsia="Calibri"/>
                <w:sz w:val="20"/>
                <w:szCs w:val="20"/>
                <w:lang w:eastAsia="en-US"/>
              </w:rPr>
            </w:pPr>
            <w:r w:rsidRPr="0035534D">
              <w:rPr>
                <w:rFonts w:eastAsia="Calibri"/>
                <w:sz w:val="20"/>
                <w:szCs w:val="20"/>
                <w:lang w:eastAsia="en-US"/>
              </w:rPr>
              <w:t>2 486</w:t>
            </w:r>
          </w:p>
        </w:tc>
      </w:tr>
    </w:tbl>
    <w:p w:rsidR="0035534D" w:rsidRPr="0035534D" w:rsidRDefault="0035534D" w:rsidP="0035534D">
      <w:pPr>
        <w:jc w:val="center"/>
        <w:rPr>
          <w:rFonts w:eastAsia="Calibri"/>
          <w:szCs w:val="22"/>
          <w:lang w:eastAsia="en-US"/>
        </w:rPr>
      </w:pPr>
    </w:p>
    <w:p w:rsidR="0035534D" w:rsidRPr="0035534D" w:rsidRDefault="0035534D" w:rsidP="0035534D">
      <w:pPr>
        <w:jc w:val="center"/>
        <w:rPr>
          <w:rFonts w:eastAsia="Calibri"/>
          <w:szCs w:val="22"/>
          <w:lang w:eastAsia="en-US"/>
        </w:rPr>
      </w:pPr>
    </w:p>
    <w:p w:rsidR="0035534D" w:rsidRPr="0035534D" w:rsidRDefault="0035534D" w:rsidP="0035534D">
      <w:pPr>
        <w:jc w:val="center"/>
        <w:rPr>
          <w:rFonts w:eastAsia="Calibri"/>
          <w:szCs w:val="22"/>
          <w:lang w:eastAsia="en-US"/>
        </w:rPr>
      </w:pPr>
    </w:p>
    <w:p w:rsidR="0035534D" w:rsidRPr="0035534D" w:rsidRDefault="0035534D" w:rsidP="0035534D">
      <w:pPr>
        <w:jc w:val="both"/>
        <w:rPr>
          <w:rFonts w:eastAsia="Calibri"/>
          <w:szCs w:val="22"/>
          <w:lang w:eastAsia="en-US"/>
        </w:rPr>
      </w:pPr>
      <w:r w:rsidRPr="0035534D">
        <w:rPr>
          <w:rFonts w:eastAsia="Calibri"/>
          <w:szCs w:val="22"/>
          <w:lang w:eastAsia="en-US"/>
        </w:rPr>
        <w:t xml:space="preserve">Глава Харайгунского </w:t>
      </w:r>
    </w:p>
    <w:p w:rsidR="0035534D" w:rsidRPr="0035534D" w:rsidRDefault="0035534D" w:rsidP="0035534D">
      <w:pPr>
        <w:spacing w:after="160" w:line="259" w:lineRule="auto"/>
        <w:jc w:val="both"/>
        <w:rPr>
          <w:rFonts w:eastAsia="Calibri"/>
          <w:szCs w:val="22"/>
          <w:lang w:eastAsia="en-US"/>
        </w:rPr>
      </w:pPr>
      <w:r w:rsidRPr="0035534D">
        <w:rPr>
          <w:rFonts w:eastAsia="Calibri"/>
          <w:szCs w:val="22"/>
          <w:lang w:eastAsia="en-US"/>
        </w:rPr>
        <w:t xml:space="preserve">муниципального образования                                                                             Л.Н. Синицына </w:t>
      </w: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Pr="0035534D" w:rsidRDefault="0035534D" w:rsidP="0035534D">
      <w:pPr>
        <w:ind w:right="-1" w:firstLine="567"/>
        <w:jc w:val="center"/>
        <w:rPr>
          <w:b/>
          <w:color w:val="000000"/>
        </w:rPr>
      </w:pPr>
      <w:r w:rsidRPr="0035534D">
        <w:rPr>
          <w:b/>
          <w:color w:val="000000"/>
        </w:rPr>
        <w:lastRenderedPageBreak/>
        <w:t xml:space="preserve">Пояснительная записка </w:t>
      </w:r>
    </w:p>
    <w:p w:rsidR="0035534D" w:rsidRPr="0035534D" w:rsidRDefault="0035534D" w:rsidP="0035534D">
      <w:pPr>
        <w:ind w:right="-1" w:firstLine="567"/>
        <w:jc w:val="center"/>
        <w:rPr>
          <w:color w:val="000000"/>
        </w:rPr>
      </w:pPr>
      <w:r w:rsidRPr="0035534D">
        <w:rPr>
          <w:color w:val="000000"/>
        </w:rPr>
        <w:t xml:space="preserve">к отчету об исполнении бюджета </w:t>
      </w:r>
    </w:p>
    <w:p w:rsidR="0035534D" w:rsidRPr="0035534D" w:rsidRDefault="0035534D" w:rsidP="0035534D">
      <w:pPr>
        <w:ind w:right="-1" w:firstLine="567"/>
        <w:jc w:val="center"/>
        <w:rPr>
          <w:color w:val="000000"/>
        </w:rPr>
      </w:pPr>
      <w:r w:rsidRPr="0035534D">
        <w:rPr>
          <w:color w:val="000000"/>
        </w:rPr>
        <w:t>Харайгунского муниципального образования за 2023 год</w:t>
      </w:r>
    </w:p>
    <w:p w:rsidR="0035534D" w:rsidRPr="0035534D" w:rsidRDefault="0035534D" w:rsidP="0035534D">
      <w:pPr>
        <w:ind w:right="-1" w:firstLine="567"/>
        <w:jc w:val="center"/>
        <w:rPr>
          <w:color w:val="000000"/>
        </w:rPr>
      </w:pPr>
    </w:p>
    <w:p w:rsidR="0035534D" w:rsidRPr="0035534D" w:rsidRDefault="0035534D" w:rsidP="0035534D">
      <w:pPr>
        <w:widowControl w:val="0"/>
        <w:autoSpaceDE w:val="0"/>
        <w:autoSpaceDN w:val="0"/>
        <w:adjustRightInd w:val="0"/>
        <w:ind w:firstLine="709"/>
        <w:jc w:val="both"/>
        <w:rPr>
          <w:rFonts w:ascii="Times New Roman CYR" w:hAnsi="Times New Roman CYR" w:cs="Times New Roman CYR"/>
          <w:color w:val="000000"/>
        </w:rPr>
      </w:pPr>
      <w:r w:rsidRPr="0035534D">
        <w:rPr>
          <w:color w:val="000000"/>
        </w:rPr>
        <w:t xml:space="preserve">Бюджет Харайгунского муниципального образования </w:t>
      </w:r>
      <w:r w:rsidRPr="0035534D">
        <w:t xml:space="preserve">(далее –  местный бюджет) </w:t>
      </w:r>
      <w:r w:rsidRPr="0035534D">
        <w:rPr>
          <w:color w:val="000000"/>
        </w:rPr>
        <w:t xml:space="preserve"> на 2023 год был утвержден решением Думы Харайгунского муниципального образования Зиминского района от 22 декабря 2022 года № 27 «О бюджете Харайгунского муниципального образования </w:t>
      </w:r>
      <w:r w:rsidRPr="0035534D">
        <w:rPr>
          <w:rFonts w:ascii="Times New Roman CYR" w:hAnsi="Times New Roman CYR" w:cs="Times New Roman CYR"/>
        </w:rPr>
        <w:t>на 2023 год и на плановый период 2024 и 2025 годов»</w:t>
      </w:r>
      <w:r w:rsidRPr="0035534D">
        <w:rPr>
          <w:color w:val="000000"/>
        </w:rPr>
        <w:t>:</w:t>
      </w:r>
    </w:p>
    <w:p w:rsidR="0035534D" w:rsidRPr="0035534D" w:rsidRDefault="0035534D" w:rsidP="0035534D">
      <w:pPr>
        <w:widowControl w:val="0"/>
        <w:autoSpaceDE w:val="0"/>
        <w:autoSpaceDN w:val="0"/>
        <w:adjustRightInd w:val="0"/>
        <w:ind w:firstLine="709"/>
        <w:jc w:val="both"/>
        <w:rPr>
          <w:rFonts w:ascii="Times New Roman CYR" w:hAnsi="Times New Roman CYR" w:cs="Times New Roman CYR"/>
        </w:rPr>
      </w:pPr>
      <w:r w:rsidRPr="0035534D">
        <w:rPr>
          <w:color w:val="000000"/>
        </w:rPr>
        <w:t xml:space="preserve">по доходам </w:t>
      </w:r>
      <w:r w:rsidRPr="0035534D">
        <w:rPr>
          <w:rFonts w:ascii="Times New Roman CYR" w:hAnsi="Times New Roman CYR" w:cs="Times New Roman CYR"/>
        </w:rPr>
        <w:t xml:space="preserve">9 933 тыс. рублей, </w:t>
      </w:r>
      <w:r w:rsidRPr="0035534D">
        <w:t>из них объем межбюджетных трансфертов, получаемых из других бюджетов бюджетной системы Российской Федерации, в сумме</w:t>
      </w:r>
      <w:r w:rsidRPr="0035534D">
        <w:rPr>
          <w:rFonts w:ascii="Times New Roman CYR" w:hAnsi="Times New Roman CYR" w:cs="Times New Roman CYR"/>
        </w:rPr>
        <w:t xml:space="preserve">        7 551 тыс. рублей, </w:t>
      </w:r>
      <w:r w:rsidRPr="0035534D">
        <w:t xml:space="preserve">в том числе из областного бюджета в сумме </w:t>
      </w:r>
      <w:r w:rsidRPr="0035534D">
        <w:rPr>
          <w:rFonts w:ascii="Times New Roman CYR" w:hAnsi="Times New Roman CYR" w:cs="Times New Roman CYR"/>
        </w:rPr>
        <w:t xml:space="preserve">623 тыс. рублей, из бюджета </w:t>
      </w:r>
      <w:r w:rsidRPr="0035534D">
        <w:t>муниципального района</w:t>
      </w:r>
      <w:r w:rsidRPr="0035534D">
        <w:rPr>
          <w:rFonts w:ascii="Times New Roman CYR" w:hAnsi="Times New Roman CYR" w:cs="Times New Roman CYR"/>
        </w:rPr>
        <w:t xml:space="preserve"> в сумме 6 928 тыс. рублей;</w:t>
      </w:r>
    </w:p>
    <w:p w:rsidR="0035534D" w:rsidRPr="0035534D" w:rsidRDefault="0035534D" w:rsidP="0035534D">
      <w:pPr>
        <w:widowControl w:val="0"/>
        <w:autoSpaceDE w:val="0"/>
        <w:autoSpaceDN w:val="0"/>
        <w:adjustRightInd w:val="0"/>
        <w:ind w:firstLine="709"/>
        <w:jc w:val="both"/>
        <w:rPr>
          <w:color w:val="000000"/>
        </w:rPr>
      </w:pPr>
      <w:r w:rsidRPr="0035534D">
        <w:rPr>
          <w:color w:val="000000"/>
        </w:rPr>
        <w:t xml:space="preserve">по расходам в сумме </w:t>
      </w:r>
      <w:r w:rsidRPr="0035534D">
        <w:rPr>
          <w:rFonts w:ascii="Times New Roman CYR" w:hAnsi="Times New Roman CYR" w:cs="Times New Roman CYR"/>
        </w:rPr>
        <w:t>9 933</w:t>
      </w:r>
      <w:r w:rsidRPr="0035534D">
        <w:rPr>
          <w:rFonts w:ascii="Times New Roman CYR" w:hAnsi="Times New Roman CYR" w:cs="Times New Roman CYR"/>
          <w:b/>
          <w:color w:val="000000"/>
        </w:rPr>
        <w:t xml:space="preserve"> </w:t>
      </w:r>
      <w:r w:rsidRPr="0035534D">
        <w:rPr>
          <w:color w:val="000000"/>
        </w:rPr>
        <w:t>тыс. рублей;</w:t>
      </w:r>
    </w:p>
    <w:p w:rsidR="0035534D" w:rsidRPr="0035534D" w:rsidRDefault="0035534D" w:rsidP="0035534D">
      <w:pPr>
        <w:tabs>
          <w:tab w:val="left" w:pos="900"/>
          <w:tab w:val="left" w:pos="9214"/>
        </w:tabs>
        <w:autoSpaceDE w:val="0"/>
        <w:autoSpaceDN w:val="0"/>
        <w:adjustRightInd w:val="0"/>
        <w:ind w:firstLine="709"/>
        <w:jc w:val="both"/>
        <w:rPr>
          <w:color w:val="000000"/>
        </w:rPr>
      </w:pPr>
      <w:r w:rsidRPr="0035534D">
        <w:rPr>
          <w:color w:val="000000"/>
        </w:rPr>
        <w:t xml:space="preserve">размер дефицита местного бюджета в сумме  0 тыс. рублей. </w:t>
      </w:r>
    </w:p>
    <w:p w:rsidR="0035534D" w:rsidRPr="0035534D" w:rsidRDefault="0035534D" w:rsidP="0035534D">
      <w:pPr>
        <w:ind w:firstLine="709"/>
        <w:jc w:val="both"/>
        <w:rPr>
          <w:color w:val="000000"/>
        </w:rPr>
      </w:pPr>
      <w:r w:rsidRPr="0035534D">
        <w:rPr>
          <w:color w:val="000000"/>
        </w:rPr>
        <w:t>В течение финансового года в бюджет Харайгунского муниципального образования вносились изменения и дополнения.</w:t>
      </w:r>
    </w:p>
    <w:p w:rsidR="0035534D" w:rsidRPr="0035534D" w:rsidRDefault="0035534D" w:rsidP="0035534D">
      <w:pPr>
        <w:ind w:firstLine="709"/>
        <w:jc w:val="both"/>
        <w:rPr>
          <w:color w:val="000000"/>
        </w:rPr>
      </w:pPr>
      <w:proofErr w:type="gramStart"/>
      <w:r w:rsidRPr="0035534D">
        <w:rPr>
          <w:color w:val="000000"/>
        </w:rPr>
        <w:t xml:space="preserve">В окончательном варианте местный бюджет Харайгунского муниципального образования на 2023 год был утвержден решением Думы Харайгунского муниципального образования Зиминского района от 25 декабря 2023 года № 74 «О внесении изменений и дополнений в решение Думы Харайгунского муниципального образования Зиминского района от 22 декабря 2022 года № 27 «О бюджете Харайгунского муниципального образования на 2023 год </w:t>
      </w:r>
      <w:r w:rsidRPr="0035534D">
        <w:rPr>
          <w:rFonts w:ascii="Times New Roman CYR" w:hAnsi="Times New Roman CYR" w:cs="Times New Roman CYR"/>
        </w:rPr>
        <w:t>и на плановый период 2024 и 2025</w:t>
      </w:r>
      <w:proofErr w:type="gramEnd"/>
      <w:r w:rsidRPr="0035534D">
        <w:rPr>
          <w:rFonts w:ascii="Times New Roman CYR" w:hAnsi="Times New Roman CYR" w:cs="Times New Roman CYR"/>
        </w:rPr>
        <w:t xml:space="preserve"> годов» </w:t>
      </w:r>
      <w:r w:rsidRPr="0035534D">
        <w:rPr>
          <w:color w:val="000000"/>
        </w:rPr>
        <w:t>в объеме:</w:t>
      </w:r>
    </w:p>
    <w:p w:rsidR="0035534D" w:rsidRPr="0035534D" w:rsidRDefault="0035534D" w:rsidP="0035534D">
      <w:pPr>
        <w:widowControl w:val="0"/>
        <w:autoSpaceDE w:val="0"/>
        <w:autoSpaceDN w:val="0"/>
        <w:adjustRightInd w:val="0"/>
        <w:ind w:firstLine="709"/>
        <w:jc w:val="both"/>
        <w:rPr>
          <w:rFonts w:ascii="Times New Roman CYR" w:hAnsi="Times New Roman CYR" w:cs="Times New Roman CYR"/>
        </w:rPr>
      </w:pPr>
      <w:r w:rsidRPr="0035534D">
        <w:rPr>
          <w:color w:val="000000"/>
        </w:rPr>
        <w:t xml:space="preserve">по доходам </w:t>
      </w:r>
      <w:r w:rsidRPr="0035534D">
        <w:rPr>
          <w:rFonts w:ascii="Times New Roman CYR" w:hAnsi="Times New Roman CYR" w:cs="Times New Roman CYR"/>
        </w:rPr>
        <w:t xml:space="preserve">в сумме 17 447 тыс. рублей, </w:t>
      </w:r>
      <w:r w:rsidRPr="0035534D">
        <w:t>из них объем межбюджетных трансфертов, получаемых из других бюджетов бюджетной системы Российской Федерации, в сумме</w:t>
      </w:r>
      <w:r w:rsidRPr="0035534D">
        <w:rPr>
          <w:rFonts w:ascii="Times New Roman CYR" w:hAnsi="Times New Roman CYR" w:cs="Times New Roman CYR"/>
        </w:rPr>
        <w:t xml:space="preserve">     14 611 тыс. рублей, </w:t>
      </w:r>
      <w:r w:rsidRPr="0035534D">
        <w:t xml:space="preserve">в том числе из областного бюджета в сумме </w:t>
      </w:r>
      <w:r w:rsidRPr="0035534D">
        <w:rPr>
          <w:rFonts w:ascii="Times New Roman CYR" w:hAnsi="Times New Roman CYR" w:cs="Times New Roman CYR"/>
        </w:rPr>
        <w:t xml:space="preserve">6 611 тыс. рублей, из бюджета </w:t>
      </w:r>
      <w:r w:rsidRPr="0035534D">
        <w:t>муниципального района</w:t>
      </w:r>
      <w:r w:rsidRPr="0035534D">
        <w:rPr>
          <w:rFonts w:ascii="Times New Roman CYR" w:hAnsi="Times New Roman CYR" w:cs="Times New Roman CYR"/>
        </w:rPr>
        <w:t xml:space="preserve"> в сумме 7 928 тыс. рублей,</w:t>
      </w:r>
      <w:r w:rsidRPr="0035534D">
        <w:t xml:space="preserve"> прочие безвозмездные поступления в сумме 72 тыс</w:t>
      </w:r>
      <w:proofErr w:type="gramStart"/>
      <w:r w:rsidRPr="0035534D">
        <w:t>.р</w:t>
      </w:r>
      <w:proofErr w:type="gramEnd"/>
      <w:r w:rsidRPr="0035534D">
        <w:t>ублей</w:t>
      </w:r>
      <w:r w:rsidRPr="0035534D">
        <w:rPr>
          <w:rFonts w:ascii="Times New Roman CYR" w:hAnsi="Times New Roman CYR" w:cs="Times New Roman CYR"/>
        </w:rPr>
        <w:t>;</w:t>
      </w:r>
    </w:p>
    <w:p w:rsidR="0035534D" w:rsidRPr="0035534D" w:rsidRDefault="0035534D" w:rsidP="0035534D">
      <w:pPr>
        <w:ind w:firstLine="709"/>
        <w:jc w:val="both"/>
        <w:rPr>
          <w:color w:val="000000"/>
        </w:rPr>
      </w:pPr>
      <w:r w:rsidRPr="0035534D">
        <w:rPr>
          <w:color w:val="000000"/>
        </w:rPr>
        <w:t xml:space="preserve">по расходам в сумме </w:t>
      </w:r>
      <w:r w:rsidRPr="0035534D">
        <w:t xml:space="preserve">18 774 </w:t>
      </w:r>
      <w:r w:rsidRPr="0035534D">
        <w:rPr>
          <w:color w:val="000000"/>
        </w:rPr>
        <w:t>тыс. рублей;</w:t>
      </w:r>
    </w:p>
    <w:p w:rsidR="0035534D" w:rsidRPr="0035534D" w:rsidRDefault="0035534D" w:rsidP="0035534D">
      <w:pPr>
        <w:ind w:firstLine="709"/>
        <w:jc w:val="both"/>
      </w:pPr>
      <w:r w:rsidRPr="0035534D">
        <w:t>размер дефицита бюджета в сумме 1 327 тыс. рублей, или 46,8 %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5534D" w:rsidRPr="0035534D" w:rsidRDefault="0035534D" w:rsidP="0035534D">
      <w:pPr>
        <w:ind w:firstLine="709"/>
        <w:jc w:val="both"/>
      </w:pPr>
      <w:r w:rsidRPr="0035534D">
        <w:t xml:space="preserve">Превышение дефицита бюджета </w:t>
      </w:r>
      <w:r w:rsidRPr="0035534D">
        <w:rPr>
          <w:rFonts w:ascii="Times New Roman CYR" w:hAnsi="Times New Roman CYR" w:cs="Times New Roman CYR"/>
        </w:rPr>
        <w:t xml:space="preserve">Харайгунского </w:t>
      </w:r>
      <w:r w:rsidRPr="0035534D">
        <w:t xml:space="preserve">муниципального образования над ограничениями, установленными ст. 92.1 Бюджетного Кодекса Российской Федерации, осуществлено в пределах суммы снижения остатков средств на счетах по учету средств бюджета </w:t>
      </w:r>
      <w:r w:rsidRPr="0035534D">
        <w:rPr>
          <w:rFonts w:ascii="Times New Roman CYR" w:hAnsi="Times New Roman CYR" w:cs="Times New Roman CYR"/>
        </w:rPr>
        <w:t xml:space="preserve">Харайгунского </w:t>
      </w:r>
      <w:r w:rsidRPr="0035534D">
        <w:t>муниципального образования, который по состоянию на 1 января 2023 года составил 1 327 тыс. рублей.</w:t>
      </w:r>
    </w:p>
    <w:p w:rsidR="0035534D" w:rsidRPr="0035534D" w:rsidRDefault="0035534D" w:rsidP="0035534D">
      <w:pPr>
        <w:jc w:val="both"/>
      </w:pPr>
      <w:r w:rsidRPr="0035534D">
        <w:t xml:space="preserve">            Дефицит местного бюджета с учетом суммы снижения остатков средств на счетах по учету средств местного бюджета составит 0 тыс. рублей</w:t>
      </w:r>
      <w:proofErr w:type="gramStart"/>
      <w:r w:rsidRPr="0035534D">
        <w:t>.»;</w:t>
      </w:r>
      <w:proofErr w:type="gramEnd"/>
    </w:p>
    <w:p w:rsidR="0035534D" w:rsidRPr="0035534D" w:rsidRDefault="0035534D" w:rsidP="0035534D">
      <w:pPr>
        <w:widowControl w:val="0"/>
        <w:tabs>
          <w:tab w:val="left" w:pos="9214"/>
        </w:tabs>
        <w:ind w:firstLine="709"/>
        <w:jc w:val="both"/>
        <w:rPr>
          <w:color w:val="000000"/>
        </w:rPr>
      </w:pPr>
      <w:r w:rsidRPr="0035534D">
        <w:rPr>
          <w:color w:val="000000"/>
        </w:rPr>
        <w:t xml:space="preserve">Исполнение бюджета Харайгунского муниципального образования за 2023 год составило: </w:t>
      </w:r>
    </w:p>
    <w:p w:rsidR="0035534D" w:rsidRPr="0035534D" w:rsidRDefault="0035534D" w:rsidP="0035534D">
      <w:pPr>
        <w:widowControl w:val="0"/>
        <w:tabs>
          <w:tab w:val="left" w:pos="9214"/>
        </w:tabs>
        <w:ind w:firstLine="709"/>
        <w:jc w:val="both"/>
        <w:rPr>
          <w:color w:val="000000"/>
        </w:rPr>
      </w:pPr>
      <w:r w:rsidRPr="0035534D">
        <w:rPr>
          <w:color w:val="000000"/>
        </w:rPr>
        <w:t xml:space="preserve">по доходам </w:t>
      </w:r>
      <w:r w:rsidRPr="0035534D">
        <w:rPr>
          <w:bCs/>
          <w:color w:val="000000"/>
          <w:szCs w:val="20"/>
        </w:rPr>
        <w:t>17 914</w:t>
      </w:r>
      <w:r w:rsidRPr="0035534D">
        <w:rPr>
          <w:szCs w:val="20"/>
        </w:rPr>
        <w:t xml:space="preserve"> </w:t>
      </w:r>
      <w:r w:rsidRPr="0035534D">
        <w:rPr>
          <w:color w:val="000000"/>
        </w:rPr>
        <w:t xml:space="preserve">тыс. рублей,  в том числе: налоговые и неналоговые поступления в сумме </w:t>
      </w:r>
      <w:r w:rsidRPr="0035534D">
        <w:rPr>
          <w:szCs w:val="20"/>
        </w:rPr>
        <w:t>3 402</w:t>
      </w:r>
      <w:r w:rsidRPr="0035534D">
        <w:rPr>
          <w:color w:val="000000"/>
        </w:rPr>
        <w:t xml:space="preserve"> тыс. рублей, безвозмездные поступления из областного бюджета в сумме </w:t>
      </w:r>
      <w:r w:rsidRPr="0035534D">
        <w:rPr>
          <w:szCs w:val="20"/>
        </w:rPr>
        <w:t xml:space="preserve">6 584 </w:t>
      </w:r>
      <w:r w:rsidRPr="0035534D">
        <w:rPr>
          <w:color w:val="000000"/>
        </w:rPr>
        <w:t xml:space="preserve">тыс. рублей, </w:t>
      </w:r>
      <w:r w:rsidRPr="0035534D">
        <w:rPr>
          <w:color w:val="000000"/>
          <w:szCs w:val="20"/>
        </w:rPr>
        <w:t xml:space="preserve">из бюджета муниципального района в сумме </w:t>
      </w:r>
      <w:r w:rsidRPr="0035534D">
        <w:rPr>
          <w:szCs w:val="20"/>
        </w:rPr>
        <w:t>7 928</w:t>
      </w:r>
      <w:r w:rsidRPr="0035534D">
        <w:rPr>
          <w:b/>
          <w:color w:val="000000"/>
          <w:szCs w:val="20"/>
        </w:rPr>
        <w:t xml:space="preserve"> </w:t>
      </w:r>
      <w:r w:rsidRPr="0035534D">
        <w:rPr>
          <w:color w:val="000000"/>
          <w:szCs w:val="20"/>
        </w:rPr>
        <w:t>тыс. рублей</w:t>
      </w:r>
      <w:r w:rsidRPr="0035534D">
        <w:rPr>
          <w:szCs w:val="20"/>
        </w:rPr>
        <w:t>;</w:t>
      </w:r>
    </w:p>
    <w:p w:rsidR="0035534D" w:rsidRPr="0035534D" w:rsidRDefault="0035534D" w:rsidP="0035534D">
      <w:pPr>
        <w:widowControl w:val="0"/>
        <w:tabs>
          <w:tab w:val="left" w:pos="9214"/>
        </w:tabs>
        <w:ind w:firstLine="709"/>
        <w:jc w:val="both"/>
        <w:rPr>
          <w:color w:val="000000"/>
        </w:rPr>
      </w:pPr>
      <w:r w:rsidRPr="0035534D">
        <w:rPr>
          <w:color w:val="000000"/>
        </w:rPr>
        <w:t>по расходам в сумме 17 544 тыс. рублей;</w:t>
      </w:r>
    </w:p>
    <w:p w:rsidR="0035534D" w:rsidRPr="0035534D" w:rsidRDefault="0035534D" w:rsidP="0035534D">
      <w:pPr>
        <w:widowControl w:val="0"/>
        <w:tabs>
          <w:tab w:val="left" w:pos="9214"/>
        </w:tabs>
        <w:ind w:firstLine="709"/>
        <w:jc w:val="both"/>
        <w:rPr>
          <w:color w:val="000000"/>
        </w:rPr>
      </w:pPr>
      <w:r w:rsidRPr="0035534D">
        <w:rPr>
          <w:color w:val="000000"/>
        </w:rPr>
        <w:t xml:space="preserve">размер профицит местного бюджета в сумме </w:t>
      </w:r>
      <w:r w:rsidRPr="0035534D">
        <w:rPr>
          <w:szCs w:val="20"/>
        </w:rPr>
        <w:t xml:space="preserve">370 </w:t>
      </w:r>
      <w:r w:rsidRPr="0035534D">
        <w:rPr>
          <w:color w:val="000000"/>
        </w:rPr>
        <w:t>тыс. рублей.</w:t>
      </w:r>
    </w:p>
    <w:p w:rsidR="0035534D" w:rsidRPr="0035534D" w:rsidRDefault="0035534D" w:rsidP="0035534D">
      <w:pPr>
        <w:tabs>
          <w:tab w:val="left" w:pos="9214"/>
        </w:tabs>
        <w:ind w:right="141" w:firstLine="567"/>
        <w:jc w:val="center"/>
        <w:rPr>
          <w:b/>
          <w:color w:val="000000"/>
        </w:rPr>
      </w:pPr>
    </w:p>
    <w:p w:rsidR="0035534D" w:rsidRPr="0035534D" w:rsidRDefault="0035534D" w:rsidP="0035534D">
      <w:pPr>
        <w:ind w:firstLine="567"/>
        <w:jc w:val="center"/>
        <w:rPr>
          <w:b/>
        </w:rPr>
      </w:pPr>
      <w:r w:rsidRPr="0035534D">
        <w:rPr>
          <w:b/>
        </w:rPr>
        <w:t>Доходы</w:t>
      </w:r>
    </w:p>
    <w:p w:rsidR="0035534D" w:rsidRPr="0035534D" w:rsidRDefault="0035534D" w:rsidP="0035534D">
      <w:pPr>
        <w:ind w:firstLine="567"/>
        <w:jc w:val="center"/>
        <w:rPr>
          <w:b/>
        </w:rPr>
      </w:pPr>
    </w:p>
    <w:p w:rsidR="0035534D" w:rsidRPr="0035534D" w:rsidRDefault="0035534D" w:rsidP="0035534D">
      <w:pPr>
        <w:ind w:right="-1" w:firstLine="567"/>
        <w:jc w:val="both"/>
      </w:pPr>
      <w:r w:rsidRPr="0035534D">
        <w:t xml:space="preserve">  За 2023 год в бюджет Харайгунского муниципального образования поступило            </w:t>
      </w:r>
      <w:r w:rsidRPr="0035534D">
        <w:rPr>
          <w:bCs/>
          <w:color w:val="000000"/>
        </w:rPr>
        <w:t xml:space="preserve">17 914 </w:t>
      </w:r>
      <w:r w:rsidRPr="0035534D">
        <w:t>тыс. рублей, что составило 102,7 % от плановых показателей, из них:</w:t>
      </w:r>
    </w:p>
    <w:p w:rsidR="0035534D" w:rsidRPr="0035534D" w:rsidRDefault="0035534D" w:rsidP="0035534D">
      <w:pPr>
        <w:ind w:right="-1" w:firstLine="567"/>
        <w:jc w:val="both"/>
      </w:pPr>
      <w:r w:rsidRPr="0035534D">
        <w:lastRenderedPageBreak/>
        <w:t xml:space="preserve">  - налоговые и неналоговые доходы </w:t>
      </w:r>
      <w:r w:rsidRPr="0035534D">
        <w:rPr>
          <w:bCs/>
          <w:color w:val="000000"/>
        </w:rPr>
        <w:t>3 402</w:t>
      </w:r>
      <w:r w:rsidRPr="0035534D">
        <w:t xml:space="preserve"> тыс. рублей (120,0 %);</w:t>
      </w:r>
    </w:p>
    <w:p w:rsidR="0035534D" w:rsidRPr="0035534D" w:rsidRDefault="0035534D" w:rsidP="0035534D">
      <w:pPr>
        <w:ind w:right="-1" w:firstLine="567"/>
        <w:jc w:val="both"/>
      </w:pPr>
      <w:r w:rsidRPr="0035534D">
        <w:t xml:space="preserve">  - безвозмездные поступления 14 512 тыс. рублей (99,3 %);</w:t>
      </w:r>
    </w:p>
    <w:p w:rsidR="0035534D" w:rsidRPr="0035534D" w:rsidRDefault="0035534D" w:rsidP="0035534D">
      <w:pPr>
        <w:ind w:right="-1" w:firstLine="567"/>
        <w:jc w:val="both"/>
      </w:pPr>
      <w:r w:rsidRPr="0035534D">
        <w:t xml:space="preserve">  - из областного бюджета 6 584 тыс. рублей (100,0 %);</w:t>
      </w:r>
    </w:p>
    <w:p w:rsidR="0035534D" w:rsidRPr="0035534D" w:rsidRDefault="0035534D" w:rsidP="0035534D">
      <w:pPr>
        <w:ind w:right="-1" w:firstLine="567"/>
        <w:jc w:val="both"/>
      </w:pPr>
      <w:r w:rsidRPr="0035534D">
        <w:t xml:space="preserve">  - из районного бюджета </w:t>
      </w:r>
      <w:r w:rsidRPr="0035534D">
        <w:rPr>
          <w:color w:val="000000"/>
        </w:rPr>
        <w:t>7 928</w:t>
      </w:r>
      <w:r w:rsidRPr="0035534D">
        <w:t xml:space="preserve"> тыс. рублей (100,0 %).</w:t>
      </w:r>
    </w:p>
    <w:p w:rsidR="0035534D" w:rsidRPr="0035534D" w:rsidRDefault="0035534D" w:rsidP="0035534D">
      <w:pPr>
        <w:tabs>
          <w:tab w:val="left" w:pos="567"/>
        </w:tabs>
        <w:ind w:right="-1" w:firstLine="567"/>
        <w:jc w:val="both"/>
      </w:pPr>
      <w:r w:rsidRPr="0035534D">
        <w:t xml:space="preserve">  По состоянию на 01.01.2024  года доля налоговых и неналоговых поступлений в общем объеме доходов местного бюджета составила 19,0 % за счет:</w:t>
      </w:r>
    </w:p>
    <w:p w:rsidR="0035534D" w:rsidRPr="0035534D" w:rsidRDefault="0035534D" w:rsidP="0035534D">
      <w:pPr>
        <w:ind w:right="-1" w:firstLine="567"/>
        <w:jc w:val="both"/>
      </w:pPr>
      <w:r w:rsidRPr="0035534D">
        <w:t xml:space="preserve">  - налога на доходы физических лиц 72 тыс. рублей (2,1 % от общего объема налоговых и неналоговых поступлений);</w:t>
      </w:r>
    </w:p>
    <w:p w:rsidR="0035534D" w:rsidRPr="0035534D" w:rsidRDefault="0035534D" w:rsidP="0035534D">
      <w:pPr>
        <w:ind w:right="-1" w:firstLine="567"/>
        <w:jc w:val="both"/>
      </w:pPr>
      <w:r w:rsidRPr="0035534D">
        <w:t xml:space="preserve">  - доходов от уплаты акцизов 2 017 тыс. рублей (59,3 %);</w:t>
      </w:r>
    </w:p>
    <w:p w:rsidR="0035534D" w:rsidRPr="0035534D" w:rsidRDefault="0035534D" w:rsidP="0035534D">
      <w:pPr>
        <w:ind w:right="-1" w:firstLine="567"/>
        <w:jc w:val="both"/>
      </w:pPr>
      <w:r w:rsidRPr="0035534D">
        <w:t xml:space="preserve">   -</w:t>
      </w:r>
      <w:r w:rsidRPr="0035534D">
        <w:rPr>
          <w:color w:val="000000"/>
        </w:rPr>
        <w:t xml:space="preserve"> доходы от уплаты единого сельскохозяйственного налога 19 тыс. рублей (0,6%);</w:t>
      </w:r>
    </w:p>
    <w:p w:rsidR="0035534D" w:rsidRPr="0035534D" w:rsidRDefault="0035534D" w:rsidP="0035534D">
      <w:pPr>
        <w:ind w:right="-1" w:firstLine="567"/>
        <w:jc w:val="both"/>
      </w:pPr>
      <w:r w:rsidRPr="0035534D">
        <w:t xml:space="preserve">  - налога на имущество физических лиц 157</w:t>
      </w:r>
      <w:r w:rsidRPr="0035534D">
        <w:rPr>
          <w:color w:val="FF0000"/>
        </w:rPr>
        <w:t xml:space="preserve"> </w:t>
      </w:r>
      <w:r w:rsidRPr="0035534D">
        <w:t>тыс. рублей (4,6 %);</w:t>
      </w:r>
    </w:p>
    <w:p w:rsidR="0035534D" w:rsidRPr="0035534D" w:rsidRDefault="0035534D" w:rsidP="0035534D">
      <w:pPr>
        <w:ind w:right="-1" w:firstLine="567"/>
        <w:jc w:val="both"/>
      </w:pPr>
      <w:r w:rsidRPr="0035534D">
        <w:t xml:space="preserve">  - земельного налога 499 тыс. рублей (14,7 %);</w:t>
      </w:r>
    </w:p>
    <w:p w:rsidR="0035534D" w:rsidRPr="0035534D" w:rsidRDefault="0035534D" w:rsidP="0035534D">
      <w:pPr>
        <w:ind w:right="-1" w:firstLine="567"/>
        <w:jc w:val="both"/>
      </w:pPr>
      <w:r w:rsidRPr="0035534D">
        <w:t xml:space="preserve">  - доходов от использования имущества 1 тыс. рублей (0 %);</w:t>
      </w:r>
    </w:p>
    <w:p w:rsidR="0035534D" w:rsidRPr="0035534D" w:rsidRDefault="0035534D" w:rsidP="0035534D">
      <w:pPr>
        <w:ind w:right="-1" w:firstLine="567"/>
        <w:jc w:val="both"/>
      </w:pPr>
      <w:r w:rsidRPr="0035534D">
        <w:t xml:space="preserve">  - доходов от оказания платных услуг 10 тыс. рублей (0,3 %);</w:t>
      </w:r>
    </w:p>
    <w:p w:rsidR="0035534D" w:rsidRPr="0035534D" w:rsidRDefault="0035534D" w:rsidP="0035534D">
      <w:pPr>
        <w:ind w:right="-1" w:firstLine="567"/>
        <w:jc w:val="both"/>
      </w:pPr>
      <w:r w:rsidRPr="0035534D">
        <w:t xml:space="preserve">  - </w:t>
      </w:r>
      <w:r w:rsidRPr="0035534D">
        <w:rPr>
          <w:color w:val="000000"/>
        </w:rPr>
        <w:t>штрафы, санкции, возмещение ущерба 13 тыс. рублей (0,4%);</w:t>
      </w:r>
    </w:p>
    <w:p w:rsidR="0035534D" w:rsidRPr="0035534D" w:rsidRDefault="0035534D" w:rsidP="0035534D">
      <w:pPr>
        <w:ind w:right="-1" w:firstLine="567"/>
        <w:jc w:val="both"/>
      </w:pPr>
      <w:r w:rsidRPr="0035534D">
        <w:t xml:space="preserve">  - прочие неналоговые доходы 614 тыс. рублей (18,0 %).</w:t>
      </w:r>
    </w:p>
    <w:p w:rsidR="0035534D" w:rsidRPr="0035534D" w:rsidRDefault="0035534D" w:rsidP="0035534D">
      <w:pPr>
        <w:ind w:right="-1" w:firstLine="567"/>
        <w:jc w:val="both"/>
      </w:pPr>
      <w:r w:rsidRPr="0035534D">
        <w:t xml:space="preserve">  Доля безвозмездных поступлений от других бюджетов в общем объеме доходов составила 81,0 %, из них:</w:t>
      </w:r>
    </w:p>
    <w:p w:rsidR="0035534D" w:rsidRPr="0035534D" w:rsidRDefault="0035534D" w:rsidP="0035534D">
      <w:pPr>
        <w:ind w:right="-1" w:firstLine="567"/>
        <w:jc w:val="both"/>
      </w:pPr>
      <w:r w:rsidRPr="0035534D">
        <w:t xml:space="preserve">  - межбюджетные трансферты, не имеющие целевого назначения (дотации, межбюджетные трансферты) 7 966 тыс. рублей (54,9 % от общего объема безвозмездных поступлений);</w:t>
      </w:r>
    </w:p>
    <w:p w:rsidR="0035534D" w:rsidRPr="0035534D" w:rsidRDefault="0035534D" w:rsidP="0035534D">
      <w:pPr>
        <w:ind w:right="-1" w:firstLine="567"/>
        <w:jc w:val="both"/>
      </w:pPr>
      <w:r w:rsidRPr="0035534D">
        <w:t xml:space="preserve">  - межбюджетные трансферты целевого назначения (субсидии, субвенции)  –  6 546 тыс. рублей (45,1% от общего объема безвозмездных поступлений).</w:t>
      </w:r>
    </w:p>
    <w:p w:rsidR="0035534D" w:rsidRPr="0035534D" w:rsidRDefault="0035534D" w:rsidP="0035534D">
      <w:pPr>
        <w:ind w:right="-1" w:firstLine="567"/>
        <w:jc w:val="both"/>
      </w:pPr>
      <w:r w:rsidRPr="0035534D">
        <w:t xml:space="preserve"> За 2023 год объем поступлений в местный бюджет, в сравнении с аналогичным периодом 2022 года, увеличился на  6 933  тыс. рублей (на 63,1 %).</w:t>
      </w:r>
    </w:p>
    <w:p w:rsidR="0035534D" w:rsidRPr="0035534D" w:rsidRDefault="0035534D" w:rsidP="0035534D">
      <w:pPr>
        <w:ind w:right="-1" w:firstLine="567"/>
        <w:jc w:val="both"/>
      </w:pPr>
      <w:r w:rsidRPr="0035534D">
        <w:t xml:space="preserve"> Данные приведены в таблице 1.</w:t>
      </w:r>
    </w:p>
    <w:p w:rsidR="0035534D" w:rsidRPr="0035534D" w:rsidRDefault="0035534D" w:rsidP="0035534D">
      <w:pPr>
        <w:widowControl w:val="0"/>
        <w:autoSpaceDE w:val="0"/>
        <w:autoSpaceDN w:val="0"/>
        <w:adjustRightInd w:val="0"/>
        <w:ind w:right="-1" w:firstLine="567"/>
        <w:contextualSpacing/>
        <w:rPr>
          <w:sz w:val="16"/>
          <w:szCs w:val="16"/>
        </w:rPr>
      </w:pPr>
    </w:p>
    <w:p w:rsidR="0035534D" w:rsidRPr="0035534D" w:rsidRDefault="0035534D" w:rsidP="0035534D">
      <w:pPr>
        <w:ind w:right="-1"/>
        <w:jc w:val="center"/>
        <w:rPr>
          <w:b/>
        </w:rPr>
      </w:pPr>
      <w:r w:rsidRPr="0035534D">
        <w:rPr>
          <w:b/>
        </w:rPr>
        <w:t xml:space="preserve">Таблица 1. Показатели исполнения бюджета Харайгунского муниципального образования </w:t>
      </w:r>
    </w:p>
    <w:p w:rsidR="0035534D" w:rsidRPr="0035534D" w:rsidRDefault="0035534D" w:rsidP="0035534D">
      <w:pPr>
        <w:ind w:right="-1"/>
        <w:jc w:val="center"/>
        <w:rPr>
          <w:b/>
        </w:rPr>
      </w:pPr>
      <w:r w:rsidRPr="0035534D">
        <w:rPr>
          <w:b/>
        </w:rPr>
        <w:t>за 2022 - 2023 г.г.</w:t>
      </w:r>
    </w:p>
    <w:p w:rsidR="0035534D" w:rsidRPr="0035534D" w:rsidRDefault="0035534D" w:rsidP="0035534D">
      <w:pPr>
        <w:ind w:right="-1"/>
        <w:jc w:val="center"/>
        <w:rPr>
          <w:b/>
        </w:rPr>
      </w:pPr>
    </w:p>
    <w:p w:rsidR="0035534D" w:rsidRPr="0035534D" w:rsidRDefault="0035534D" w:rsidP="0035534D">
      <w:pPr>
        <w:ind w:right="-1" w:firstLine="567"/>
        <w:jc w:val="right"/>
      </w:pPr>
      <w:r w:rsidRPr="0035534D">
        <w:t>тыс. рублей</w:t>
      </w:r>
    </w:p>
    <w:tbl>
      <w:tblPr>
        <w:tblW w:w="9486" w:type="dxa"/>
        <w:tblInd w:w="95" w:type="dxa"/>
        <w:tblLook w:val="04A0"/>
      </w:tblPr>
      <w:tblGrid>
        <w:gridCol w:w="3557"/>
        <w:gridCol w:w="1159"/>
        <w:gridCol w:w="1109"/>
        <w:gridCol w:w="1251"/>
        <w:gridCol w:w="1291"/>
        <w:gridCol w:w="1119"/>
      </w:tblGrid>
      <w:tr w:rsidR="0035534D" w:rsidRPr="0035534D" w:rsidTr="00EE6069">
        <w:trPr>
          <w:trHeight w:val="770"/>
          <w:tblHeader/>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Наименование показателя</w:t>
            </w:r>
          </w:p>
        </w:tc>
        <w:tc>
          <w:tcPr>
            <w:tcW w:w="1159" w:type="dxa"/>
            <w:tcBorders>
              <w:top w:val="single" w:sz="4" w:space="0" w:color="auto"/>
              <w:left w:val="nil"/>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Исполнено за 2022 год</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План на 2023 год</w:t>
            </w:r>
          </w:p>
        </w:tc>
        <w:tc>
          <w:tcPr>
            <w:tcW w:w="1251" w:type="dxa"/>
            <w:tcBorders>
              <w:top w:val="single" w:sz="4" w:space="0" w:color="auto"/>
              <w:left w:val="nil"/>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Исполнено за 2023 год</w:t>
            </w:r>
          </w:p>
        </w:tc>
        <w:tc>
          <w:tcPr>
            <w:tcW w:w="1291" w:type="dxa"/>
            <w:tcBorders>
              <w:top w:val="single" w:sz="4" w:space="0" w:color="auto"/>
              <w:left w:val="nil"/>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     исполнения</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35534D" w:rsidRPr="0035534D" w:rsidRDefault="0035534D" w:rsidP="0035534D">
            <w:pPr>
              <w:jc w:val="center"/>
              <w:rPr>
                <w:bCs/>
                <w:color w:val="000000"/>
                <w:sz w:val="20"/>
                <w:szCs w:val="20"/>
              </w:rPr>
            </w:pPr>
            <w:r w:rsidRPr="0035534D">
              <w:rPr>
                <w:bCs/>
                <w:color w:val="000000"/>
                <w:sz w:val="20"/>
                <w:szCs w:val="20"/>
              </w:rPr>
              <w:t>Темп роста доходов 2023-2022 г.г</w:t>
            </w:r>
            <w:proofErr w:type="gramStart"/>
            <w:r w:rsidRPr="0035534D">
              <w:rPr>
                <w:bCs/>
                <w:color w:val="000000"/>
                <w:sz w:val="20"/>
                <w:szCs w:val="20"/>
              </w:rPr>
              <w:t>. (%)</w:t>
            </w:r>
            <w:proofErr w:type="gramEnd"/>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b/>
                <w:bCs/>
                <w:color w:val="000000"/>
                <w:sz w:val="20"/>
                <w:szCs w:val="20"/>
              </w:rPr>
            </w:pPr>
            <w:r w:rsidRPr="0035534D">
              <w:rPr>
                <w:b/>
                <w:bCs/>
                <w:color w:val="000000"/>
                <w:sz w:val="20"/>
                <w:szCs w:val="20"/>
              </w:rPr>
              <w:t>Налоговые и неналоговые доходы</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2 753</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2 836</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3 402</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120,0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23,6</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Налог на доходы физически лиц</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66</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69</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72</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104,3</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9,1</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Доходы от уплаты акцизов</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1 886</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1 999</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2 017</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100,9</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6,9</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Единый сельскохозяйственный налог</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19</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19</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Налог на имущество физических лиц</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47</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160</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157</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98,1</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234,0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Земельный налог</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588</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515</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499</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96,9</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-15,1</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Доходы от использования имущества</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0,0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Доходы от оказания платных услуг (работ) и компенсации затрат государства</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6</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10</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66,7</w:t>
            </w:r>
          </w:p>
        </w:tc>
      </w:tr>
      <w:tr w:rsidR="0035534D" w:rsidRPr="0035534D" w:rsidTr="00EE6069">
        <w:trPr>
          <w:trHeight w:val="20"/>
        </w:trPr>
        <w:tc>
          <w:tcPr>
            <w:tcW w:w="3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Штрафы, санкции, возмещение ущерба</w:t>
            </w:r>
          </w:p>
        </w:tc>
        <w:tc>
          <w:tcPr>
            <w:tcW w:w="11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1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13</w:t>
            </w:r>
          </w:p>
        </w:tc>
        <w:tc>
          <w:tcPr>
            <w:tcW w:w="12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13</w:t>
            </w:r>
          </w:p>
        </w:tc>
        <w:tc>
          <w:tcPr>
            <w:tcW w:w="129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color w:val="000000"/>
                <w:sz w:val="20"/>
                <w:szCs w:val="20"/>
              </w:rPr>
            </w:pPr>
            <w:r w:rsidRPr="0035534D">
              <w:rPr>
                <w:color w:val="000000"/>
                <w:sz w:val="20"/>
                <w:szCs w:val="20"/>
              </w:rPr>
              <w:t>Прочие неналоговые доходы</w:t>
            </w:r>
          </w:p>
        </w:tc>
        <w:tc>
          <w:tcPr>
            <w:tcW w:w="115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159</w:t>
            </w:r>
          </w:p>
        </w:tc>
        <w:tc>
          <w:tcPr>
            <w:tcW w:w="110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50</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614</w:t>
            </w:r>
          </w:p>
        </w:tc>
        <w:tc>
          <w:tcPr>
            <w:tcW w:w="1291"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1 228,0</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286,2</w:t>
            </w:r>
          </w:p>
        </w:tc>
      </w:tr>
      <w:tr w:rsidR="0035534D" w:rsidRPr="0035534D" w:rsidTr="00EE6069">
        <w:trPr>
          <w:trHeight w:val="20"/>
        </w:trPr>
        <w:tc>
          <w:tcPr>
            <w:tcW w:w="355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534D" w:rsidRPr="0035534D" w:rsidRDefault="0035534D" w:rsidP="0035534D">
            <w:pPr>
              <w:rPr>
                <w:b/>
                <w:bCs/>
                <w:color w:val="000000"/>
                <w:sz w:val="20"/>
                <w:szCs w:val="20"/>
              </w:rPr>
            </w:pPr>
            <w:r w:rsidRPr="0035534D">
              <w:rPr>
                <w:b/>
                <w:bCs/>
                <w:color w:val="000000"/>
                <w:sz w:val="20"/>
                <w:szCs w:val="20"/>
              </w:rPr>
              <w:t>Безвозмездные поступления</w:t>
            </w:r>
          </w:p>
        </w:tc>
        <w:tc>
          <w:tcPr>
            <w:tcW w:w="115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8 231</w:t>
            </w:r>
          </w:p>
        </w:tc>
        <w:tc>
          <w:tcPr>
            <w:tcW w:w="110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14 611</w:t>
            </w:r>
          </w:p>
        </w:tc>
        <w:tc>
          <w:tcPr>
            <w:tcW w:w="1251"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14 512</w:t>
            </w:r>
          </w:p>
        </w:tc>
        <w:tc>
          <w:tcPr>
            <w:tcW w:w="1291"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99,3</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76,3</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Дотации бюджетам поселений на выравнивание бюджетной обеспеченности из районного бюджета</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7 509</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7 928</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7 928</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5,6</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 xml:space="preserve">Субсидии местным бюджетам на </w:t>
            </w:r>
            <w:r w:rsidRPr="0035534D">
              <w:rPr>
                <w:color w:val="000000"/>
                <w:sz w:val="20"/>
                <w:szCs w:val="20"/>
              </w:rPr>
              <w:lastRenderedPageBreak/>
              <w:t>финансовую поддержку реализации инициативных проектов</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lastRenderedPageBreak/>
              <w:t>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1 428</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1 428</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lastRenderedPageBreak/>
              <w:t>Субсидия на реализацию мероприятий перечня проектов народных инициатив</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400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400</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400</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0,0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Субсидии местным бюджетам на приобретение оборудования и создание плоскостных спортивных сооружений в сельской местности</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4 505</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4 505</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Субвенции на осуществление отдельных областных государственных полномочий в сфере водоснабжения и водоотведения</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50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65</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38</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58,5</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-24,0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0,0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152</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174</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174</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14,5</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sz w:val="20"/>
                <w:szCs w:val="20"/>
              </w:rPr>
            </w:pPr>
            <w:r w:rsidRPr="0035534D">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119</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38</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38</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100,0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color w:val="000000"/>
                <w:sz w:val="20"/>
                <w:szCs w:val="20"/>
              </w:rPr>
            </w:pPr>
            <w:r w:rsidRPr="0035534D">
              <w:rPr>
                <w:color w:val="000000"/>
                <w:sz w:val="20"/>
                <w:szCs w:val="20"/>
              </w:rPr>
              <w:t>Прочие безвозмездные поступления в бюджеты сельских поселений</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72</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color w:val="000000"/>
                <w:sz w:val="20"/>
                <w:szCs w:val="20"/>
              </w:rPr>
            </w:pPr>
            <w:r w:rsidRPr="0035534D">
              <w:rPr>
                <w:color w:val="000000"/>
                <w:sz w:val="20"/>
                <w:szCs w:val="20"/>
              </w:rPr>
              <w:t>0</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0,0</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Cs/>
                <w:color w:val="000000"/>
                <w:sz w:val="20"/>
                <w:szCs w:val="20"/>
              </w:rPr>
            </w:pPr>
            <w:r w:rsidRPr="0035534D">
              <w:rPr>
                <w:bCs/>
                <w:color w:val="000000"/>
                <w:sz w:val="20"/>
                <w:szCs w:val="20"/>
              </w:rPr>
              <w:t>-</w:t>
            </w:r>
          </w:p>
        </w:tc>
      </w:tr>
      <w:tr w:rsidR="0035534D" w:rsidRPr="0035534D" w:rsidTr="00EE6069">
        <w:trPr>
          <w:trHeight w:val="20"/>
        </w:trPr>
        <w:tc>
          <w:tcPr>
            <w:tcW w:w="3557" w:type="dxa"/>
            <w:tcBorders>
              <w:top w:val="nil"/>
              <w:left w:val="single" w:sz="4" w:space="0" w:color="auto"/>
              <w:bottom w:val="single" w:sz="4" w:space="0" w:color="auto"/>
              <w:right w:val="single" w:sz="4" w:space="0" w:color="auto"/>
            </w:tcBorders>
            <w:shd w:val="clear" w:color="000000" w:fill="FFFFFF"/>
            <w:vAlign w:val="center"/>
            <w:hideMark/>
          </w:tcPr>
          <w:p w:rsidR="0035534D" w:rsidRPr="0035534D" w:rsidRDefault="0035534D" w:rsidP="0035534D">
            <w:pPr>
              <w:rPr>
                <w:b/>
                <w:bCs/>
                <w:color w:val="000000"/>
                <w:sz w:val="20"/>
                <w:szCs w:val="20"/>
              </w:rPr>
            </w:pPr>
            <w:r w:rsidRPr="0035534D">
              <w:rPr>
                <w:b/>
                <w:bCs/>
                <w:color w:val="000000"/>
                <w:sz w:val="20"/>
                <w:szCs w:val="20"/>
              </w:rPr>
              <w:t>ВСЕГО ДОХОДОВ</w:t>
            </w:r>
          </w:p>
        </w:tc>
        <w:tc>
          <w:tcPr>
            <w:tcW w:w="115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10 984</w:t>
            </w:r>
          </w:p>
        </w:tc>
        <w:tc>
          <w:tcPr>
            <w:tcW w:w="110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17 447</w:t>
            </w:r>
          </w:p>
        </w:tc>
        <w:tc>
          <w:tcPr>
            <w:tcW w:w="125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17 914</w:t>
            </w:r>
          </w:p>
        </w:tc>
        <w:tc>
          <w:tcPr>
            <w:tcW w:w="1291"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102,7</w:t>
            </w:r>
          </w:p>
        </w:tc>
        <w:tc>
          <w:tcPr>
            <w:tcW w:w="1119" w:type="dxa"/>
            <w:tcBorders>
              <w:top w:val="nil"/>
              <w:left w:val="nil"/>
              <w:bottom w:val="single" w:sz="4" w:space="0" w:color="auto"/>
              <w:right w:val="single" w:sz="4" w:space="0" w:color="auto"/>
            </w:tcBorders>
            <w:shd w:val="clear" w:color="000000" w:fill="FFFFFF"/>
            <w:noWrap/>
            <w:vAlign w:val="bottom"/>
            <w:hideMark/>
          </w:tcPr>
          <w:p w:rsidR="0035534D" w:rsidRPr="0035534D" w:rsidRDefault="0035534D" w:rsidP="0035534D">
            <w:pPr>
              <w:jc w:val="right"/>
              <w:rPr>
                <w:b/>
                <w:bCs/>
                <w:color w:val="000000"/>
                <w:sz w:val="20"/>
                <w:szCs w:val="20"/>
              </w:rPr>
            </w:pPr>
            <w:r w:rsidRPr="0035534D">
              <w:rPr>
                <w:b/>
                <w:bCs/>
                <w:color w:val="000000"/>
                <w:sz w:val="20"/>
                <w:szCs w:val="20"/>
              </w:rPr>
              <w:t>63,1</w:t>
            </w:r>
          </w:p>
        </w:tc>
      </w:tr>
    </w:tbl>
    <w:p w:rsidR="0035534D" w:rsidRPr="0035534D" w:rsidRDefault="0035534D" w:rsidP="0035534D">
      <w:pPr>
        <w:jc w:val="center"/>
        <w:rPr>
          <w:b/>
          <w:color w:val="000000"/>
        </w:rPr>
      </w:pPr>
    </w:p>
    <w:p w:rsidR="0035534D" w:rsidRPr="0035534D" w:rsidRDefault="0035534D" w:rsidP="0035534D">
      <w:pPr>
        <w:jc w:val="center"/>
        <w:rPr>
          <w:b/>
          <w:color w:val="000000"/>
        </w:rPr>
      </w:pPr>
      <w:r w:rsidRPr="0035534D">
        <w:rPr>
          <w:b/>
          <w:color w:val="000000"/>
        </w:rPr>
        <w:t>Расходы</w:t>
      </w:r>
    </w:p>
    <w:p w:rsidR="0035534D" w:rsidRPr="0035534D" w:rsidRDefault="0035534D" w:rsidP="0035534D">
      <w:pPr>
        <w:jc w:val="center"/>
        <w:rPr>
          <w:b/>
          <w:color w:val="000000"/>
        </w:rPr>
      </w:pPr>
    </w:p>
    <w:p w:rsidR="0035534D" w:rsidRPr="0035534D" w:rsidRDefault="0035534D" w:rsidP="0035534D">
      <w:pPr>
        <w:widowControl w:val="0"/>
        <w:autoSpaceDE w:val="0"/>
        <w:autoSpaceDN w:val="0"/>
        <w:adjustRightInd w:val="0"/>
        <w:ind w:firstLine="567"/>
        <w:jc w:val="both"/>
        <w:rPr>
          <w:color w:val="000000"/>
        </w:rPr>
      </w:pPr>
      <w:r w:rsidRPr="0035534D">
        <w:rPr>
          <w:color w:val="000000"/>
        </w:rPr>
        <w:t>За отчетный период общие расходы местного бюджета составили 17 544</w:t>
      </w:r>
      <w:r w:rsidRPr="0035534D">
        <w:rPr>
          <w:b/>
          <w:color w:val="000000"/>
        </w:rPr>
        <w:t xml:space="preserve"> </w:t>
      </w:r>
      <w:r w:rsidRPr="0035534D">
        <w:rPr>
          <w:color w:val="000000"/>
        </w:rPr>
        <w:t xml:space="preserve">тыс. рублей, </w:t>
      </w:r>
      <w:r w:rsidRPr="0035534D">
        <w:t>что составило 93,4% от плановых показателей</w:t>
      </w:r>
      <w:r w:rsidRPr="0035534D">
        <w:rPr>
          <w:color w:val="000000"/>
        </w:rPr>
        <w:t xml:space="preserve"> в том числе:</w:t>
      </w:r>
    </w:p>
    <w:p w:rsidR="0035534D" w:rsidRPr="0035534D" w:rsidRDefault="0035534D" w:rsidP="0035534D">
      <w:pPr>
        <w:widowControl w:val="0"/>
        <w:numPr>
          <w:ilvl w:val="0"/>
          <w:numId w:val="19"/>
        </w:numPr>
        <w:autoSpaceDE w:val="0"/>
        <w:autoSpaceDN w:val="0"/>
        <w:adjustRightInd w:val="0"/>
        <w:ind w:firstLine="567"/>
        <w:jc w:val="both"/>
        <w:rPr>
          <w:color w:val="000000"/>
        </w:rPr>
      </w:pPr>
      <w:r w:rsidRPr="0035534D">
        <w:rPr>
          <w:color w:val="000000"/>
        </w:rPr>
        <w:t>расходы на исполнение собственных полномочий 17 331 тыс. рублей (98,8 % от общего объема расходов);</w:t>
      </w:r>
    </w:p>
    <w:p w:rsidR="0035534D" w:rsidRPr="0035534D" w:rsidRDefault="0035534D" w:rsidP="0035534D">
      <w:pPr>
        <w:widowControl w:val="0"/>
        <w:numPr>
          <w:ilvl w:val="0"/>
          <w:numId w:val="19"/>
        </w:numPr>
        <w:autoSpaceDE w:val="0"/>
        <w:autoSpaceDN w:val="0"/>
        <w:adjustRightInd w:val="0"/>
        <w:ind w:firstLine="567"/>
        <w:jc w:val="both"/>
        <w:rPr>
          <w:color w:val="000000"/>
        </w:rPr>
      </w:pPr>
      <w:proofErr w:type="gramStart"/>
      <w:r w:rsidRPr="0035534D">
        <w:rPr>
          <w:color w:val="000000"/>
        </w:rPr>
        <w:t xml:space="preserve">расходы на исполнение государственных полномочий 213 тыс. рублей (1,2 % от общего объема расходов), включающие расходы на исполнение государственных </w:t>
      </w:r>
      <w:r w:rsidRPr="0035534D">
        <w:rPr>
          <w:color w:val="000000"/>
        </w:rPr>
        <w:lastRenderedPageBreak/>
        <w:t>полномочий на осуществление первичного воинского учета, осуществление полномочий в сфере водоснабжения и водоотведения, а также осуществление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roofErr w:type="gramEnd"/>
    </w:p>
    <w:p w:rsidR="0035534D" w:rsidRPr="0035534D" w:rsidRDefault="0035534D" w:rsidP="0035534D">
      <w:pPr>
        <w:widowControl w:val="0"/>
        <w:autoSpaceDE w:val="0"/>
        <w:autoSpaceDN w:val="0"/>
        <w:adjustRightInd w:val="0"/>
        <w:ind w:right="-1" w:firstLine="567"/>
        <w:jc w:val="both"/>
      </w:pPr>
      <w:r w:rsidRPr="0035534D">
        <w:t>В разрезе разделов функциональной классификации расходов общие  расходы местного бюджета распределились следующим образом:</w:t>
      </w:r>
    </w:p>
    <w:p w:rsidR="0035534D" w:rsidRPr="0035534D" w:rsidRDefault="0035534D" w:rsidP="0035534D">
      <w:pPr>
        <w:widowControl w:val="0"/>
        <w:numPr>
          <w:ilvl w:val="0"/>
          <w:numId w:val="20"/>
        </w:numPr>
        <w:autoSpaceDE w:val="0"/>
        <w:autoSpaceDN w:val="0"/>
        <w:adjustRightInd w:val="0"/>
        <w:ind w:right="-1" w:firstLine="567"/>
        <w:jc w:val="both"/>
      </w:pPr>
      <w:r w:rsidRPr="0035534D">
        <w:t xml:space="preserve">общегосударственные вопросы – </w:t>
      </w:r>
      <w:r w:rsidRPr="0035534D">
        <w:rPr>
          <w:color w:val="000000"/>
        </w:rPr>
        <w:t>4 522</w:t>
      </w:r>
      <w:r w:rsidRPr="0035534D">
        <w:rPr>
          <w:color w:val="000000"/>
          <w:sz w:val="20"/>
          <w:szCs w:val="20"/>
        </w:rPr>
        <w:t xml:space="preserve"> </w:t>
      </w:r>
      <w:r w:rsidRPr="0035534D">
        <w:t>тыс. рублей (25,8 %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национальная оборона – 174 тыс. рублей (1,0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национальная экономика –1 907 тыс. рублей (10,8 %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жилищно-коммунальное хозяйство – 1 366 тыс. рублей (7,8 %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культура, кинематография – 4 212 тыс. рублей (24,0 %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Социальная политика - 346 тыс. рублей (2 %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Физическая культура и спорт - 4 597 тыс. рублей (26,2 % от общего объема расходов);</w:t>
      </w:r>
    </w:p>
    <w:p w:rsidR="0035534D" w:rsidRPr="0035534D" w:rsidRDefault="0035534D" w:rsidP="0035534D">
      <w:pPr>
        <w:widowControl w:val="0"/>
        <w:numPr>
          <w:ilvl w:val="0"/>
          <w:numId w:val="20"/>
        </w:numPr>
        <w:autoSpaceDE w:val="0"/>
        <w:autoSpaceDN w:val="0"/>
        <w:adjustRightInd w:val="0"/>
        <w:ind w:right="-1" w:firstLine="567"/>
        <w:jc w:val="both"/>
      </w:pPr>
      <w:r w:rsidRPr="0035534D">
        <w:t>межбюджетные трансферты общего характера бюджетам бюджетной системы Российской Федерации – 420 тыс. рублей (2,4 % от общего объема расходов).</w:t>
      </w:r>
    </w:p>
    <w:p w:rsidR="0035534D" w:rsidRPr="0035534D" w:rsidRDefault="0035534D" w:rsidP="0035534D">
      <w:pPr>
        <w:ind w:right="-2" w:firstLine="567"/>
        <w:jc w:val="both"/>
      </w:pPr>
    </w:p>
    <w:p w:rsidR="0035534D" w:rsidRPr="0035534D" w:rsidRDefault="0035534D" w:rsidP="0035534D">
      <w:pPr>
        <w:ind w:right="-2" w:firstLine="567"/>
        <w:jc w:val="both"/>
      </w:pPr>
      <w:r w:rsidRPr="0035534D">
        <w:t>Исполнение местного бюджета в разрезе разделов функциональной классификации расходов представлено в таблице 2.</w:t>
      </w:r>
    </w:p>
    <w:p w:rsidR="0035534D" w:rsidRPr="0035534D" w:rsidRDefault="0035534D" w:rsidP="0035534D">
      <w:pPr>
        <w:ind w:right="-2" w:firstLine="567"/>
        <w:jc w:val="both"/>
        <w:rPr>
          <w:b/>
        </w:rPr>
      </w:pPr>
    </w:p>
    <w:p w:rsidR="0035534D" w:rsidRPr="0035534D" w:rsidRDefault="0035534D" w:rsidP="0035534D">
      <w:pPr>
        <w:ind w:firstLine="567"/>
        <w:jc w:val="center"/>
        <w:rPr>
          <w:b/>
          <w:color w:val="000000"/>
        </w:rPr>
      </w:pPr>
      <w:r w:rsidRPr="0035534D">
        <w:rPr>
          <w:b/>
          <w:color w:val="000000"/>
        </w:rPr>
        <w:t>Таблица 2. Исполнение плана по расходам в разрезе разделов функциональной классификации расходов</w:t>
      </w:r>
    </w:p>
    <w:p w:rsidR="0035534D" w:rsidRPr="0035534D" w:rsidRDefault="0035534D" w:rsidP="0035534D">
      <w:pPr>
        <w:ind w:firstLine="567"/>
        <w:jc w:val="center"/>
        <w:rPr>
          <w:b/>
          <w:color w:val="000000"/>
        </w:rPr>
      </w:pPr>
    </w:p>
    <w:p w:rsidR="0035534D" w:rsidRPr="0035534D" w:rsidRDefault="0035534D" w:rsidP="0035534D">
      <w:pPr>
        <w:widowControl w:val="0"/>
        <w:autoSpaceDE w:val="0"/>
        <w:autoSpaceDN w:val="0"/>
        <w:adjustRightInd w:val="0"/>
        <w:ind w:firstLine="567"/>
        <w:jc w:val="right"/>
        <w:rPr>
          <w:color w:val="000000"/>
        </w:rPr>
      </w:pPr>
      <w:r w:rsidRPr="0035534D">
        <w:rPr>
          <w:color w:val="00000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0"/>
        <w:gridCol w:w="1258"/>
        <w:gridCol w:w="1256"/>
        <w:gridCol w:w="1259"/>
        <w:gridCol w:w="699"/>
        <w:gridCol w:w="938"/>
      </w:tblGrid>
      <w:tr w:rsidR="0035534D" w:rsidRPr="0035534D" w:rsidTr="00EE6069">
        <w:trPr>
          <w:trHeight w:val="20"/>
          <w:tblHeader/>
        </w:trPr>
        <w:tc>
          <w:tcPr>
            <w:tcW w:w="2173" w:type="pct"/>
            <w:vAlign w:val="center"/>
          </w:tcPr>
          <w:p w:rsidR="0035534D" w:rsidRPr="0035534D" w:rsidRDefault="0035534D" w:rsidP="0035534D">
            <w:pPr>
              <w:jc w:val="center"/>
              <w:rPr>
                <w:color w:val="000000"/>
                <w:sz w:val="20"/>
                <w:szCs w:val="20"/>
              </w:rPr>
            </w:pPr>
            <w:r w:rsidRPr="0035534D">
              <w:rPr>
                <w:color w:val="000000"/>
                <w:sz w:val="20"/>
                <w:szCs w:val="20"/>
              </w:rPr>
              <w:t>Наименование расходов</w:t>
            </w:r>
          </w:p>
        </w:tc>
        <w:tc>
          <w:tcPr>
            <w:tcW w:w="657" w:type="pct"/>
            <w:vAlign w:val="center"/>
          </w:tcPr>
          <w:p w:rsidR="0035534D" w:rsidRPr="0035534D" w:rsidRDefault="0035534D" w:rsidP="0035534D">
            <w:pPr>
              <w:jc w:val="center"/>
              <w:rPr>
                <w:color w:val="000000"/>
                <w:sz w:val="20"/>
                <w:szCs w:val="20"/>
              </w:rPr>
            </w:pPr>
            <w:r w:rsidRPr="0035534D">
              <w:rPr>
                <w:color w:val="000000"/>
                <w:sz w:val="20"/>
                <w:szCs w:val="20"/>
              </w:rPr>
              <w:t>Исполнено за 2022 год</w:t>
            </w:r>
          </w:p>
        </w:tc>
        <w:tc>
          <w:tcPr>
            <w:tcW w:w="656" w:type="pct"/>
            <w:vAlign w:val="center"/>
          </w:tcPr>
          <w:p w:rsidR="0035534D" w:rsidRPr="0035534D" w:rsidRDefault="0035534D" w:rsidP="0035534D">
            <w:pPr>
              <w:jc w:val="center"/>
              <w:rPr>
                <w:color w:val="000000"/>
                <w:sz w:val="20"/>
                <w:szCs w:val="20"/>
              </w:rPr>
            </w:pPr>
            <w:r w:rsidRPr="0035534D">
              <w:rPr>
                <w:color w:val="000000"/>
                <w:sz w:val="20"/>
                <w:szCs w:val="20"/>
              </w:rPr>
              <w:t>План на 2023 год</w:t>
            </w:r>
          </w:p>
        </w:tc>
        <w:tc>
          <w:tcPr>
            <w:tcW w:w="658" w:type="pct"/>
            <w:vAlign w:val="center"/>
          </w:tcPr>
          <w:p w:rsidR="0035534D" w:rsidRPr="0035534D" w:rsidRDefault="0035534D" w:rsidP="0035534D">
            <w:pPr>
              <w:jc w:val="center"/>
              <w:rPr>
                <w:color w:val="000000"/>
                <w:sz w:val="20"/>
                <w:szCs w:val="20"/>
              </w:rPr>
            </w:pPr>
            <w:r w:rsidRPr="0035534D">
              <w:rPr>
                <w:color w:val="000000"/>
                <w:sz w:val="20"/>
                <w:szCs w:val="20"/>
              </w:rPr>
              <w:t>Исполнено за 2023 год</w:t>
            </w:r>
          </w:p>
        </w:tc>
        <w:tc>
          <w:tcPr>
            <w:tcW w:w="365" w:type="pct"/>
            <w:vAlign w:val="center"/>
          </w:tcPr>
          <w:p w:rsidR="0035534D" w:rsidRPr="0035534D" w:rsidRDefault="0035534D" w:rsidP="0035534D">
            <w:pPr>
              <w:jc w:val="center"/>
              <w:rPr>
                <w:color w:val="000000"/>
                <w:sz w:val="20"/>
                <w:szCs w:val="20"/>
              </w:rPr>
            </w:pPr>
            <w:r w:rsidRPr="0035534D">
              <w:rPr>
                <w:color w:val="000000"/>
                <w:sz w:val="20"/>
                <w:szCs w:val="20"/>
              </w:rPr>
              <w:t xml:space="preserve">% исполнения </w:t>
            </w:r>
          </w:p>
        </w:tc>
        <w:tc>
          <w:tcPr>
            <w:tcW w:w="490" w:type="pct"/>
            <w:vAlign w:val="center"/>
          </w:tcPr>
          <w:p w:rsidR="0035534D" w:rsidRPr="0035534D" w:rsidRDefault="0035534D" w:rsidP="0035534D">
            <w:pPr>
              <w:jc w:val="center"/>
              <w:rPr>
                <w:color w:val="000000"/>
                <w:sz w:val="20"/>
                <w:szCs w:val="20"/>
              </w:rPr>
            </w:pPr>
            <w:r w:rsidRPr="0035534D">
              <w:rPr>
                <w:color w:val="000000"/>
                <w:sz w:val="20"/>
                <w:szCs w:val="20"/>
              </w:rPr>
              <w:t>темп роста расходов 2022-2023 г.г</w:t>
            </w:r>
            <w:proofErr w:type="gramStart"/>
            <w:r w:rsidRPr="0035534D">
              <w:rPr>
                <w:color w:val="000000"/>
                <w:sz w:val="20"/>
                <w:szCs w:val="20"/>
              </w:rPr>
              <w:t>. (%)</w:t>
            </w:r>
            <w:proofErr w:type="gramEnd"/>
          </w:p>
        </w:tc>
      </w:tr>
      <w:tr w:rsidR="0035534D" w:rsidRPr="0035534D" w:rsidTr="00EE6069">
        <w:trPr>
          <w:trHeight w:val="20"/>
        </w:trPr>
        <w:tc>
          <w:tcPr>
            <w:tcW w:w="2173" w:type="pct"/>
            <w:vAlign w:val="center"/>
          </w:tcPr>
          <w:p w:rsidR="0035534D" w:rsidRPr="0035534D" w:rsidRDefault="0035534D" w:rsidP="0035534D">
            <w:pPr>
              <w:ind w:right="-958"/>
              <w:jc w:val="both"/>
              <w:rPr>
                <w:color w:val="000000"/>
                <w:sz w:val="20"/>
                <w:szCs w:val="20"/>
              </w:rPr>
            </w:pPr>
            <w:r w:rsidRPr="0035534D">
              <w:rPr>
                <w:color w:val="000000"/>
                <w:sz w:val="20"/>
                <w:szCs w:val="20"/>
              </w:rPr>
              <w:t>Общегосударственные вопросы</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4 021</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4 531</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4 522</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99,8</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12,5</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Национальная оборона</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152</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174</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174</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14,5</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Национальная экономика</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1 563</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3 100</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1 907</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61,5</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22,0</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Жилищно-коммунальное хозяйство</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1 649</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1 366</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1 366</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-17,2</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Культура, кинематография</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2 358</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4 240</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4 212</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99,3</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78,6</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Социальная политика</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97</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346</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346</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256,7</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sz w:val="20"/>
                <w:szCs w:val="20"/>
              </w:rPr>
              <w:t>Физическая культура и спорт</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0</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4 597</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4 597</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w:t>
            </w:r>
          </w:p>
        </w:tc>
      </w:tr>
      <w:tr w:rsidR="0035534D" w:rsidRPr="0035534D" w:rsidTr="00EE6069">
        <w:trPr>
          <w:trHeight w:val="20"/>
        </w:trPr>
        <w:tc>
          <w:tcPr>
            <w:tcW w:w="2173" w:type="pct"/>
            <w:vAlign w:val="center"/>
          </w:tcPr>
          <w:p w:rsidR="0035534D" w:rsidRPr="0035534D" w:rsidRDefault="0035534D" w:rsidP="0035534D">
            <w:pPr>
              <w:jc w:val="both"/>
              <w:rPr>
                <w:color w:val="000000"/>
                <w:sz w:val="20"/>
                <w:szCs w:val="20"/>
              </w:rPr>
            </w:pPr>
            <w:r w:rsidRPr="0035534D">
              <w:rPr>
                <w:color w:val="000000"/>
                <w:sz w:val="20"/>
                <w:szCs w:val="20"/>
              </w:rPr>
              <w:t>Межбюджетные трансферты общего характера бюджетам бюджетной системы Российской Федерации</w:t>
            </w:r>
          </w:p>
        </w:tc>
        <w:tc>
          <w:tcPr>
            <w:tcW w:w="657" w:type="pct"/>
            <w:vAlign w:val="bottom"/>
          </w:tcPr>
          <w:p w:rsidR="0035534D" w:rsidRPr="0035534D" w:rsidRDefault="0035534D" w:rsidP="0035534D">
            <w:pPr>
              <w:jc w:val="right"/>
              <w:rPr>
                <w:color w:val="000000"/>
                <w:sz w:val="20"/>
                <w:szCs w:val="20"/>
              </w:rPr>
            </w:pPr>
            <w:r w:rsidRPr="0035534D">
              <w:rPr>
                <w:color w:val="000000"/>
                <w:sz w:val="20"/>
                <w:szCs w:val="20"/>
              </w:rPr>
              <w:t>409</w:t>
            </w:r>
          </w:p>
        </w:tc>
        <w:tc>
          <w:tcPr>
            <w:tcW w:w="656" w:type="pct"/>
            <w:vAlign w:val="bottom"/>
          </w:tcPr>
          <w:p w:rsidR="0035534D" w:rsidRPr="0035534D" w:rsidRDefault="0035534D" w:rsidP="0035534D">
            <w:pPr>
              <w:jc w:val="right"/>
              <w:rPr>
                <w:color w:val="000000"/>
                <w:sz w:val="20"/>
                <w:szCs w:val="20"/>
              </w:rPr>
            </w:pPr>
            <w:r w:rsidRPr="0035534D">
              <w:rPr>
                <w:color w:val="000000"/>
                <w:sz w:val="20"/>
                <w:szCs w:val="20"/>
              </w:rPr>
              <w:t>420</w:t>
            </w:r>
          </w:p>
        </w:tc>
        <w:tc>
          <w:tcPr>
            <w:tcW w:w="658" w:type="pct"/>
            <w:vAlign w:val="bottom"/>
          </w:tcPr>
          <w:p w:rsidR="0035534D" w:rsidRPr="0035534D" w:rsidRDefault="0035534D" w:rsidP="0035534D">
            <w:pPr>
              <w:jc w:val="right"/>
              <w:rPr>
                <w:color w:val="000000"/>
                <w:sz w:val="20"/>
                <w:szCs w:val="20"/>
              </w:rPr>
            </w:pPr>
            <w:r w:rsidRPr="0035534D">
              <w:rPr>
                <w:color w:val="000000"/>
                <w:sz w:val="20"/>
                <w:szCs w:val="20"/>
              </w:rPr>
              <w:t>420</w:t>
            </w:r>
          </w:p>
        </w:tc>
        <w:tc>
          <w:tcPr>
            <w:tcW w:w="365"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490" w:type="pct"/>
            <w:vAlign w:val="bottom"/>
          </w:tcPr>
          <w:p w:rsidR="0035534D" w:rsidRPr="0035534D" w:rsidRDefault="0035534D" w:rsidP="0035534D">
            <w:pPr>
              <w:jc w:val="right"/>
              <w:rPr>
                <w:color w:val="000000"/>
                <w:sz w:val="20"/>
                <w:szCs w:val="20"/>
              </w:rPr>
            </w:pPr>
            <w:r w:rsidRPr="0035534D">
              <w:rPr>
                <w:color w:val="000000"/>
                <w:sz w:val="20"/>
                <w:szCs w:val="20"/>
              </w:rPr>
              <w:t>2,7</w:t>
            </w:r>
          </w:p>
        </w:tc>
      </w:tr>
      <w:tr w:rsidR="0035534D" w:rsidRPr="0035534D" w:rsidTr="00EE6069">
        <w:trPr>
          <w:trHeight w:val="20"/>
        </w:trPr>
        <w:tc>
          <w:tcPr>
            <w:tcW w:w="2173" w:type="pct"/>
            <w:vAlign w:val="center"/>
          </w:tcPr>
          <w:p w:rsidR="0035534D" w:rsidRPr="0035534D" w:rsidRDefault="0035534D" w:rsidP="0035534D">
            <w:pPr>
              <w:jc w:val="both"/>
              <w:rPr>
                <w:b/>
                <w:color w:val="000000"/>
                <w:sz w:val="20"/>
                <w:szCs w:val="20"/>
              </w:rPr>
            </w:pPr>
            <w:r w:rsidRPr="0035534D">
              <w:rPr>
                <w:b/>
                <w:color w:val="000000"/>
                <w:sz w:val="20"/>
                <w:szCs w:val="20"/>
              </w:rPr>
              <w:t>ВСЕГО РАСХОДОВ</w:t>
            </w:r>
          </w:p>
        </w:tc>
        <w:tc>
          <w:tcPr>
            <w:tcW w:w="657" w:type="pct"/>
            <w:vAlign w:val="bottom"/>
          </w:tcPr>
          <w:p w:rsidR="0035534D" w:rsidRPr="0035534D" w:rsidRDefault="0035534D" w:rsidP="0035534D">
            <w:pPr>
              <w:jc w:val="right"/>
              <w:rPr>
                <w:b/>
                <w:color w:val="000000"/>
                <w:sz w:val="20"/>
                <w:szCs w:val="20"/>
              </w:rPr>
            </w:pPr>
            <w:r w:rsidRPr="0035534D">
              <w:rPr>
                <w:b/>
                <w:color w:val="000000"/>
                <w:sz w:val="20"/>
                <w:szCs w:val="20"/>
              </w:rPr>
              <w:t>10 249</w:t>
            </w:r>
          </w:p>
        </w:tc>
        <w:tc>
          <w:tcPr>
            <w:tcW w:w="656" w:type="pct"/>
            <w:vAlign w:val="bottom"/>
          </w:tcPr>
          <w:p w:rsidR="0035534D" w:rsidRPr="0035534D" w:rsidRDefault="0035534D" w:rsidP="0035534D">
            <w:pPr>
              <w:jc w:val="right"/>
              <w:rPr>
                <w:b/>
                <w:color w:val="000000"/>
                <w:sz w:val="20"/>
                <w:szCs w:val="20"/>
              </w:rPr>
            </w:pPr>
            <w:r w:rsidRPr="0035534D">
              <w:rPr>
                <w:b/>
                <w:color w:val="000000"/>
                <w:sz w:val="20"/>
                <w:szCs w:val="20"/>
              </w:rPr>
              <w:t>18 774</w:t>
            </w:r>
          </w:p>
        </w:tc>
        <w:tc>
          <w:tcPr>
            <w:tcW w:w="658" w:type="pct"/>
            <w:vAlign w:val="bottom"/>
          </w:tcPr>
          <w:p w:rsidR="0035534D" w:rsidRPr="0035534D" w:rsidRDefault="0035534D" w:rsidP="0035534D">
            <w:pPr>
              <w:jc w:val="right"/>
              <w:rPr>
                <w:b/>
                <w:color w:val="000000"/>
                <w:sz w:val="20"/>
                <w:szCs w:val="20"/>
              </w:rPr>
            </w:pPr>
            <w:r w:rsidRPr="0035534D">
              <w:rPr>
                <w:b/>
                <w:color w:val="000000"/>
                <w:sz w:val="20"/>
                <w:szCs w:val="20"/>
              </w:rPr>
              <w:t>17 544</w:t>
            </w:r>
          </w:p>
        </w:tc>
        <w:tc>
          <w:tcPr>
            <w:tcW w:w="365" w:type="pct"/>
            <w:shd w:val="clear" w:color="auto" w:fill="auto"/>
            <w:vAlign w:val="bottom"/>
          </w:tcPr>
          <w:p w:rsidR="0035534D" w:rsidRPr="0035534D" w:rsidRDefault="0035534D" w:rsidP="0035534D">
            <w:pPr>
              <w:jc w:val="right"/>
              <w:rPr>
                <w:b/>
                <w:color w:val="000000"/>
                <w:sz w:val="20"/>
                <w:szCs w:val="20"/>
              </w:rPr>
            </w:pPr>
            <w:r w:rsidRPr="0035534D">
              <w:rPr>
                <w:b/>
                <w:color w:val="000000"/>
                <w:sz w:val="20"/>
                <w:szCs w:val="20"/>
              </w:rPr>
              <w:t>93,4</w:t>
            </w:r>
          </w:p>
        </w:tc>
        <w:tc>
          <w:tcPr>
            <w:tcW w:w="490" w:type="pct"/>
            <w:vAlign w:val="bottom"/>
          </w:tcPr>
          <w:p w:rsidR="0035534D" w:rsidRPr="0035534D" w:rsidRDefault="0035534D" w:rsidP="0035534D">
            <w:pPr>
              <w:jc w:val="right"/>
              <w:rPr>
                <w:b/>
                <w:color w:val="000000"/>
                <w:sz w:val="20"/>
                <w:szCs w:val="20"/>
              </w:rPr>
            </w:pPr>
            <w:r w:rsidRPr="0035534D">
              <w:rPr>
                <w:b/>
                <w:color w:val="000000"/>
                <w:sz w:val="20"/>
                <w:szCs w:val="20"/>
              </w:rPr>
              <w:t>71,2</w:t>
            </w:r>
          </w:p>
        </w:tc>
      </w:tr>
    </w:tbl>
    <w:p w:rsidR="0035534D" w:rsidRPr="0035534D" w:rsidRDefault="0035534D" w:rsidP="0035534D">
      <w:pPr>
        <w:widowControl w:val="0"/>
        <w:autoSpaceDE w:val="0"/>
        <w:autoSpaceDN w:val="0"/>
        <w:adjustRightInd w:val="0"/>
        <w:ind w:firstLine="709"/>
        <w:contextualSpacing/>
        <w:jc w:val="both"/>
      </w:pPr>
    </w:p>
    <w:p w:rsidR="0035534D" w:rsidRPr="0035534D" w:rsidRDefault="0035534D" w:rsidP="0035534D">
      <w:pPr>
        <w:widowControl w:val="0"/>
        <w:autoSpaceDE w:val="0"/>
        <w:autoSpaceDN w:val="0"/>
        <w:adjustRightInd w:val="0"/>
        <w:ind w:firstLine="709"/>
        <w:contextualSpacing/>
        <w:jc w:val="both"/>
        <w:rPr>
          <w:color w:val="FF0000"/>
        </w:rPr>
      </w:pPr>
      <w:r w:rsidRPr="0035534D">
        <w:t>По экономическому содержанию произведены выплаты из местного бюджета на оплату следующих расходов:</w:t>
      </w:r>
      <w:r w:rsidRPr="0035534D">
        <w:rPr>
          <w:color w:val="FF0000"/>
        </w:rPr>
        <w:tab/>
      </w:r>
    </w:p>
    <w:p w:rsidR="0035534D" w:rsidRPr="0035534D" w:rsidRDefault="0035534D" w:rsidP="0035534D">
      <w:pPr>
        <w:numPr>
          <w:ilvl w:val="0"/>
          <w:numId w:val="19"/>
        </w:numPr>
        <w:ind w:firstLine="709"/>
        <w:contextualSpacing/>
        <w:jc w:val="both"/>
        <w:rPr>
          <w:color w:val="000000"/>
        </w:rPr>
      </w:pPr>
      <w:r w:rsidRPr="0035534D">
        <w:rPr>
          <w:color w:val="000000"/>
        </w:rPr>
        <w:t>оплата труда, начисления на выплаты по оплате труда – 5 699 тыс. рублей            (32,5 % от общего объема расходов);</w:t>
      </w:r>
    </w:p>
    <w:p w:rsidR="0035534D" w:rsidRPr="0035534D" w:rsidRDefault="0035534D" w:rsidP="0035534D">
      <w:pPr>
        <w:numPr>
          <w:ilvl w:val="0"/>
          <w:numId w:val="19"/>
        </w:numPr>
        <w:ind w:firstLine="709"/>
        <w:jc w:val="both"/>
        <w:rPr>
          <w:color w:val="000000"/>
        </w:rPr>
      </w:pPr>
      <w:r w:rsidRPr="0035534D">
        <w:rPr>
          <w:color w:val="000000"/>
        </w:rPr>
        <w:t>оплата работ, услуг – 4 985</w:t>
      </w:r>
      <w:r w:rsidRPr="0035534D">
        <w:rPr>
          <w:color w:val="000000"/>
          <w:sz w:val="20"/>
          <w:szCs w:val="20"/>
        </w:rPr>
        <w:t xml:space="preserve"> </w:t>
      </w:r>
      <w:r w:rsidRPr="0035534D">
        <w:rPr>
          <w:color w:val="000000"/>
        </w:rPr>
        <w:t>тыс. рублей (28,4 % от общего объема расходов);</w:t>
      </w:r>
    </w:p>
    <w:p w:rsidR="0035534D" w:rsidRPr="0035534D" w:rsidRDefault="0035534D" w:rsidP="0035534D">
      <w:pPr>
        <w:numPr>
          <w:ilvl w:val="0"/>
          <w:numId w:val="19"/>
        </w:numPr>
        <w:ind w:firstLine="709"/>
        <w:jc w:val="both"/>
        <w:rPr>
          <w:color w:val="000000"/>
        </w:rPr>
      </w:pPr>
      <w:r w:rsidRPr="0035534D">
        <w:rPr>
          <w:color w:val="000000"/>
        </w:rPr>
        <w:t>безвозмездные перечисления бюджетам - 420 тыс. рублей (2,4 % от общего объема расходов);</w:t>
      </w:r>
    </w:p>
    <w:p w:rsidR="0035534D" w:rsidRPr="0035534D" w:rsidRDefault="0035534D" w:rsidP="0035534D">
      <w:pPr>
        <w:numPr>
          <w:ilvl w:val="0"/>
          <w:numId w:val="19"/>
        </w:numPr>
        <w:ind w:firstLine="709"/>
        <w:jc w:val="both"/>
        <w:rPr>
          <w:color w:val="000000"/>
        </w:rPr>
      </w:pPr>
      <w:r w:rsidRPr="0035534D">
        <w:rPr>
          <w:color w:val="000000"/>
        </w:rPr>
        <w:t>социальное обеспечение - 349 тыс. рублей (2 % от общего объема расходов);</w:t>
      </w:r>
    </w:p>
    <w:p w:rsidR="0035534D" w:rsidRPr="0035534D" w:rsidRDefault="0035534D" w:rsidP="0035534D">
      <w:pPr>
        <w:numPr>
          <w:ilvl w:val="0"/>
          <w:numId w:val="19"/>
        </w:numPr>
        <w:ind w:firstLine="709"/>
        <w:jc w:val="both"/>
        <w:rPr>
          <w:color w:val="000000"/>
        </w:rPr>
      </w:pPr>
      <w:r w:rsidRPr="0035534D">
        <w:rPr>
          <w:color w:val="000000"/>
        </w:rPr>
        <w:lastRenderedPageBreak/>
        <w:t>прочие расходы – 3 тыс. рублей;</w:t>
      </w:r>
    </w:p>
    <w:p w:rsidR="0035534D" w:rsidRPr="0035534D" w:rsidRDefault="0035534D" w:rsidP="0035534D">
      <w:pPr>
        <w:numPr>
          <w:ilvl w:val="0"/>
          <w:numId w:val="19"/>
        </w:numPr>
        <w:ind w:firstLine="709"/>
        <w:jc w:val="both"/>
        <w:rPr>
          <w:color w:val="000000"/>
        </w:rPr>
      </w:pPr>
      <w:r w:rsidRPr="0035534D">
        <w:rPr>
          <w:color w:val="000000"/>
        </w:rPr>
        <w:t>увеличение стоимости основных средств – 5 256 тыс. рублей (30,0 % от общего объема расходов);</w:t>
      </w:r>
    </w:p>
    <w:p w:rsidR="0035534D" w:rsidRPr="0035534D" w:rsidRDefault="0035534D" w:rsidP="0035534D">
      <w:pPr>
        <w:numPr>
          <w:ilvl w:val="0"/>
          <w:numId w:val="19"/>
        </w:numPr>
        <w:ind w:firstLine="709"/>
        <w:jc w:val="both"/>
        <w:rPr>
          <w:color w:val="000000"/>
        </w:rPr>
      </w:pPr>
      <w:r w:rsidRPr="0035534D">
        <w:rPr>
          <w:color w:val="000000"/>
        </w:rPr>
        <w:t>увеличение стоимости материальных запасов – 832 тыс. рублей (4,7 % от общего объема расходов).</w:t>
      </w:r>
    </w:p>
    <w:p w:rsidR="0035534D" w:rsidRPr="0035534D" w:rsidRDefault="0035534D" w:rsidP="0035534D">
      <w:pPr>
        <w:widowControl w:val="0"/>
        <w:autoSpaceDE w:val="0"/>
        <w:autoSpaceDN w:val="0"/>
        <w:adjustRightInd w:val="0"/>
        <w:ind w:firstLine="709"/>
        <w:jc w:val="both"/>
        <w:rPr>
          <w:color w:val="000000"/>
        </w:rPr>
      </w:pPr>
    </w:p>
    <w:p w:rsidR="0035534D" w:rsidRPr="0035534D" w:rsidRDefault="0035534D" w:rsidP="0035534D">
      <w:pPr>
        <w:ind w:firstLine="567"/>
        <w:jc w:val="center"/>
        <w:rPr>
          <w:b/>
          <w:color w:val="000000"/>
        </w:rPr>
      </w:pPr>
      <w:r w:rsidRPr="0035534D">
        <w:rPr>
          <w:b/>
          <w:color w:val="000000"/>
        </w:rPr>
        <w:t>Таблица 3. Исполнение плана по расходам в разрезе экономических статей расходов</w:t>
      </w:r>
    </w:p>
    <w:p w:rsidR="0035534D" w:rsidRPr="0035534D" w:rsidRDefault="0035534D" w:rsidP="0035534D">
      <w:pPr>
        <w:ind w:firstLine="567"/>
        <w:jc w:val="center"/>
        <w:rPr>
          <w:b/>
          <w:color w:val="000000"/>
        </w:rPr>
      </w:pPr>
    </w:p>
    <w:p w:rsidR="0035534D" w:rsidRPr="0035534D" w:rsidRDefault="0035534D" w:rsidP="0035534D">
      <w:pPr>
        <w:widowControl w:val="0"/>
        <w:autoSpaceDE w:val="0"/>
        <w:autoSpaceDN w:val="0"/>
        <w:adjustRightInd w:val="0"/>
        <w:ind w:firstLine="567"/>
        <w:jc w:val="right"/>
        <w:rPr>
          <w:color w:val="000000"/>
          <w:sz w:val="22"/>
          <w:szCs w:val="22"/>
        </w:rPr>
      </w:pPr>
      <w:r w:rsidRPr="0035534D">
        <w:rPr>
          <w:color w:val="000000"/>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3"/>
        <w:gridCol w:w="1271"/>
        <w:gridCol w:w="1131"/>
        <w:gridCol w:w="1271"/>
        <w:gridCol w:w="706"/>
        <w:gridCol w:w="988"/>
      </w:tblGrid>
      <w:tr w:rsidR="0035534D" w:rsidRPr="0035534D" w:rsidTr="00EE6069">
        <w:trPr>
          <w:trHeight w:val="20"/>
          <w:tblHeader/>
        </w:trPr>
        <w:tc>
          <w:tcPr>
            <w:tcW w:w="2196" w:type="pct"/>
            <w:vAlign w:val="center"/>
          </w:tcPr>
          <w:p w:rsidR="0035534D" w:rsidRPr="0035534D" w:rsidRDefault="0035534D" w:rsidP="0035534D">
            <w:pPr>
              <w:jc w:val="center"/>
              <w:rPr>
                <w:color w:val="000000"/>
                <w:sz w:val="20"/>
                <w:szCs w:val="20"/>
              </w:rPr>
            </w:pPr>
            <w:r w:rsidRPr="0035534D">
              <w:rPr>
                <w:color w:val="000000"/>
                <w:sz w:val="20"/>
                <w:szCs w:val="20"/>
              </w:rPr>
              <w:t>Наименование расходов</w:t>
            </w:r>
          </w:p>
        </w:tc>
        <w:tc>
          <w:tcPr>
            <w:tcW w:w="664" w:type="pct"/>
            <w:vAlign w:val="center"/>
          </w:tcPr>
          <w:p w:rsidR="0035534D" w:rsidRPr="0035534D" w:rsidRDefault="0035534D" w:rsidP="0035534D">
            <w:pPr>
              <w:jc w:val="center"/>
              <w:rPr>
                <w:color w:val="000000"/>
                <w:sz w:val="20"/>
                <w:szCs w:val="20"/>
              </w:rPr>
            </w:pPr>
            <w:r w:rsidRPr="0035534D">
              <w:rPr>
                <w:color w:val="000000"/>
                <w:sz w:val="20"/>
                <w:szCs w:val="20"/>
              </w:rPr>
              <w:t>Исполнено за 2022 год</w:t>
            </w:r>
          </w:p>
        </w:tc>
        <w:tc>
          <w:tcPr>
            <w:tcW w:w="591" w:type="pct"/>
            <w:vAlign w:val="center"/>
          </w:tcPr>
          <w:p w:rsidR="0035534D" w:rsidRPr="0035534D" w:rsidRDefault="0035534D" w:rsidP="0035534D">
            <w:pPr>
              <w:jc w:val="center"/>
              <w:rPr>
                <w:color w:val="000000"/>
                <w:sz w:val="20"/>
                <w:szCs w:val="20"/>
              </w:rPr>
            </w:pPr>
            <w:r w:rsidRPr="0035534D">
              <w:rPr>
                <w:color w:val="000000"/>
                <w:sz w:val="20"/>
                <w:szCs w:val="20"/>
              </w:rPr>
              <w:t>План на 2023 год</w:t>
            </w:r>
          </w:p>
        </w:tc>
        <w:tc>
          <w:tcPr>
            <w:tcW w:w="664" w:type="pct"/>
            <w:vAlign w:val="center"/>
          </w:tcPr>
          <w:p w:rsidR="0035534D" w:rsidRPr="0035534D" w:rsidRDefault="0035534D" w:rsidP="0035534D">
            <w:pPr>
              <w:jc w:val="center"/>
              <w:rPr>
                <w:color w:val="000000"/>
                <w:sz w:val="20"/>
                <w:szCs w:val="20"/>
              </w:rPr>
            </w:pPr>
            <w:r w:rsidRPr="0035534D">
              <w:rPr>
                <w:color w:val="000000"/>
                <w:sz w:val="20"/>
                <w:szCs w:val="20"/>
              </w:rPr>
              <w:t>Исполнено за 2023 год</w:t>
            </w:r>
          </w:p>
        </w:tc>
        <w:tc>
          <w:tcPr>
            <w:tcW w:w="369" w:type="pct"/>
            <w:vAlign w:val="center"/>
          </w:tcPr>
          <w:p w:rsidR="0035534D" w:rsidRPr="0035534D" w:rsidRDefault="0035534D" w:rsidP="0035534D">
            <w:pPr>
              <w:jc w:val="center"/>
              <w:rPr>
                <w:color w:val="000000"/>
                <w:sz w:val="20"/>
                <w:szCs w:val="20"/>
              </w:rPr>
            </w:pPr>
            <w:r w:rsidRPr="0035534D">
              <w:rPr>
                <w:color w:val="000000"/>
                <w:sz w:val="20"/>
                <w:szCs w:val="20"/>
              </w:rPr>
              <w:t>% исполнения</w:t>
            </w:r>
          </w:p>
        </w:tc>
        <w:tc>
          <w:tcPr>
            <w:tcW w:w="516" w:type="pct"/>
            <w:vAlign w:val="center"/>
          </w:tcPr>
          <w:p w:rsidR="0035534D" w:rsidRPr="0035534D" w:rsidRDefault="0035534D" w:rsidP="0035534D">
            <w:pPr>
              <w:jc w:val="center"/>
              <w:rPr>
                <w:color w:val="000000"/>
                <w:sz w:val="20"/>
                <w:szCs w:val="20"/>
              </w:rPr>
            </w:pPr>
            <w:r w:rsidRPr="0035534D">
              <w:rPr>
                <w:color w:val="000000"/>
                <w:sz w:val="20"/>
                <w:szCs w:val="20"/>
              </w:rPr>
              <w:t>темп роста расходов 2022-2023 г.г</w:t>
            </w:r>
            <w:proofErr w:type="gramStart"/>
            <w:r w:rsidRPr="0035534D">
              <w:rPr>
                <w:color w:val="000000"/>
                <w:sz w:val="20"/>
                <w:szCs w:val="20"/>
              </w:rPr>
              <w:t>. (%)</w:t>
            </w:r>
            <w:proofErr w:type="gramEnd"/>
          </w:p>
        </w:tc>
      </w:tr>
      <w:tr w:rsidR="0035534D" w:rsidRPr="0035534D" w:rsidTr="00EE6069">
        <w:trPr>
          <w:trHeight w:val="20"/>
        </w:trPr>
        <w:tc>
          <w:tcPr>
            <w:tcW w:w="2196" w:type="pct"/>
            <w:vAlign w:val="center"/>
          </w:tcPr>
          <w:p w:rsidR="0035534D" w:rsidRPr="0035534D" w:rsidRDefault="0035534D" w:rsidP="0035534D">
            <w:pPr>
              <w:jc w:val="both"/>
              <w:rPr>
                <w:color w:val="000000"/>
                <w:sz w:val="20"/>
                <w:szCs w:val="20"/>
              </w:rPr>
            </w:pPr>
            <w:r w:rsidRPr="0035534D">
              <w:rPr>
                <w:color w:val="000000"/>
                <w:sz w:val="20"/>
                <w:szCs w:val="20"/>
              </w:rPr>
              <w:t>Оплата труда, начисления на выплаты по оплате труда</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5 163</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5 726</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5 699</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99,5</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10,4</w:t>
            </w:r>
          </w:p>
        </w:tc>
      </w:tr>
      <w:tr w:rsidR="0035534D" w:rsidRPr="0035534D" w:rsidTr="00EE6069">
        <w:trPr>
          <w:trHeight w:val="20"/>
        </w:trPr>
        <w:tc>
          <w:tcPr>
            <w:tcW w:w="2196" w:type="pct"/>
            <w:vAlign w:val="center"/>
          </w:tcPr>
          <w:p w:rsidR="0035534D" w:rsidRPr="0035534D" w:rsidRDefault="0035534D" w:rsidP="0035534D">
            <w:pPr>
              <w:jc w:val="both"/>
              <w:rPr>
                <w:color w:val="000000"/>
                <w:sz w:val="20"/>
                <w:szCs w:val="20"/>
              </w:rPr>
            </w:pPr>
            <w:r w:rsidRPr="0035534D">
              <w:rPr>
                <w:color w:val="000000"/>
                <w:sz w:val="20"/>
                <w:szCs w:val="20"/>
              </w:rPr>
              <w:t>Оплата работ, услуг</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3 664</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6 182</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4 985</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80,6</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36,1</w:t>
            </w:r>
          </w:p>
        </w:tc>
      </w:tr>
      <w:tr w:rsidR="0035534D" w:rsidRPr="0035534D" w:rsidTr="00EE6069">
        <w:trPr>
          <w:trHeight w:val="20"/>
        </w:trPr>
        <w:tc>
          <w:tcPr>
            <w:tcW w:w="2196" w:type="pct"/>
            <w:vAlign w:val="center"/>
          </w:tcPr>
          <w:p w:rsidR="0035534D" w:rsidRPr="0035534D" w:rsidRDefault="0035534D" w:rsidP="0035534D">
            <w:pPr>
              <w:ind w:firstLine="34"/>
              <w:jc w:val="both"/>
              <w:rPr>
                <w:color w:val="000000"/>
                <w:sz w:val="20"/>
                <w:szCs w:val="20"/>
              </w:rPr>
            </w:pPr>
            <w:r w:rsidRPr="0035534D">
              <w:rPr>
                <w:color w:val="000000"/>
                <w:sz w:val="20"/>
                <w:szCs w:val="20"/>
              </w:rPr>
              <w:t>Безвозмездные перечисления бюджетам</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409</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420</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420</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2,7</w:t>
            </w:r>
          </w:p>
        </w:tc>
      </w:tr>
      <w:tr w:rsidR="0035534D" w:rsidRPr="0035534D" w:rsidTr="00EE6069">
        <w:trPr>
          <w:trHeight w:val="20"/>
        </w:trPr>
        <w:tc>
          <w:tcPr>
            <w:tcW w:w="2196" w:type="pct"/>
            <w:vAlign w:val="center"/>
          </w:tcPr>
          <w:p w:rsidR="0035534D" w:rsidRPr="0035534D" w:rsidRDefault="0035534D" w:rsidP="0035534D">
            <w:pPr>
              <w:ind w:firstLine="34"/>
              <w:jc w:val="both"/>
              <w:rPr>
                <w:color w:val="000000"/>
                <w:sz w:val="20"/>
                <w:szCs w:val="20"/>
              </w:rPr>
            </w:pPr>
            <w:r w:rsidRPr="0035534D">
              <w:rPr>
                <w:color w:val="000000"/>
                <w:sz w:val="20"/>
                <w:szCs w:val="20"/>
              </w:rPr>
              <w:t>Социальное обеспечение</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123</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349</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349</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183,7</w:t>
            </w:r>
          </w:p>
        </w:tc>
      </w:tr>
      <w:tr w:rsidR="0035534D" w:rsidRPr="0035534D" w:rsidTr="00EE6069">
        <w:trPr>
          <w:trHeight w:val="20"/>
        </w:trPr>
        <w:tc>
          <w:tcPr>
            <w:tcW w:w="2196" w:type="pct"/>
            <w:vAlign w:val="center"/>
          </w:tcPr>
          <w:p w:rsidR="0035534D" w:rsidRPr="0035534D" w:rsidRDefault="0035534D" w:rsidP="0035534D">
            <w:pPr>
              <w:jc w:val="both"/>
              <w:rPr>
                <w:color w:val="000000"/>
                <w:sz w:val="20"/>
                <w:szCs w:val="20"/>
              </w:rPr>
            </w:pPr>
            <w:r w:rsidRPr="0035534D">
              <w:rPr>
                <w:color w:val="000000"/>
                <w:sz w:val="20"/>
                <w:szCs w:val="20"/>
              </w:rPr>
              <w:t>Прочие расходы</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212</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9</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3</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33,3</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-98,6</w:t>
            </w:r>
          </w:p>
        </w:tc>
      </w:tr>
      <w:tr w:rsidR="0035534D" w:rsidRPr="0035534D" w:rsidTr="00EE6069">
        <w:trPr>
          <w:trHeight w:val="20"/>
        </w:trPr>
        <w:tc>
          <w:tcPr>
            <w:tcW w:w="2196" w:type="pct"/>
            <w:vAlign w:val="center"/>
          </w:tcPr>
          <w:p w:rsidR="0035534D" w:rsidRPr="0035534D" w:rsidRDefault="0035534D" w:rsidP="0035534D">
            <w:pPr>
              <w:jc w:val="both"/>
              <w:rPr>
                <w:color w:val="000000"/>
                <w:sz w:val="20"/>
                <w:szCs w:val="20"/>
              </w:rPr>
            </w:pPr>
            <w:r w:rsidRPr="0035534D">
              <w:rPr>
                <w:color w:val="000000"/>
                <w:sz w:val="20"/>
                <w:szCs w:val="20"/>
              </w:rPr>
              <w:t>Увеличение стоимости основных средств</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444</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5 256</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5 256</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1083,8</w:t>
            </w:r>
          </w:p>
        </w:tc>
      </w:tr>
      <w:tr w:rsidR="0035534D" w:rsidRPr="0035534D" w:rsidTr="00EE6069">
        <w:trPr>
          <w:trHeight w:val="20"/>
        </w:trPr>
        <w:tc>
          <w:tcPr>
            <w:tcW w:w="2196" w:type="pct"/>
            <w:vAlign w:val="center"/>
          </w:tcPr>
          <w:p w:rsidR="0035534D" w:rsidRPr="0035534D" w:rsidRDefault="0035534D" w:rsidP="0035534D">
            <w:pPr>
              <w:jc w:val="both"/>
              <w:rPr>
                <w:color w:val="000000"/>
                <w:sz w:val="20"/>
                <w:szCs w:val="20"/>
              </w:rPr>
            </w:pPr>
            <w:r w:rsidRPr="0035534D">
              <w:rPr>
                <w:color w:val="000000"/>
                <w:sz w:val="20"/>
                <w:szCs w:val="20"/>
              </w:rPr>
              <w:t>Увеличение стоимости материальных запасов</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234</w:t>
            </w:r>
          </w:p>
        </w:tc>
        <w:tc>
          <w:tcPr>
            <w:tcW w:w="591" w:type="pct"/>
            <w:vAlign w:val="bottom"/>
          </w:tcPr>
          <w:p w:rsidR="0035534D" w:rsidRPr="0035534D" w:rsidRDefault="0035534D" w:rsidP="0035534D">
            <w:pPr>
              <w:jc w:val="right"/>
              <w:rPr>
                <w:color w:val="000000"/>
                <w:sz w:val="20"/>
                <w:szCs w:val="20"/>
              </w:rPr>
            </w:pPr>
            <w:r w:rsidRPr="0035534D">
              <w:rPr>
                <w:color w:val="000000"/>
                <w:sz w:val="20"/>
                <w:szCs w:val="20"/>
              </w:rPr>
              <w:t>832</w:t>
            </w:r>
          </w:p>
        </w:tc>
        <w:tc>
          <w:tcPr>
            <w:tcW w:w="664" w:type="pct"/>
            <w:vAlign w:val="bottom"/>
          </w:tcPr>
          <w:p w:rsidR="0035534D" w:rsidRPr="0035534D" w:rsidRDefault="0035534D" w:rsidP="0035534D">
            <w:pPr>
              <w:jc w:val="right"/>
              <w:rPr>
                <w:color w:val="000000"/>
                <w:sz w:val="20"/>
                <w:szCs w:val="20"/>
              </w:rPr>
            </w:pPr>
            <w:r w:rsidRPr="0035534D">
              <w:rPr>
                <w:color w:val="000000"/>
                <w:sz w:val="20"/>
                <w:szCs w:val="20"/>
              </w:rPr>
              <w:t>832</w:t>
            </w:r>
          </w:p>
        </w:tc>
        <w:tc>
          <w:tcPr>
            <w:tcW w:w="369" w:type="pct"/>
            <w:vAlign w:val="bottom"/>
          </w:tcPr>
          <w:p w:rsidR="0035534D" w:rsidRPr="0035534D" w:rsidRDefault="0035534D" w:rsidP="0035534D">
            <w:pPr>
              <w:jc w:val="right"/>
              <w:rPr>
                <w:color w:val="000000"/>
                <w:sz w:val="20"/>
                <w:szCs w:val="20"/>
              </w:rPr>
            </w:pPr>
            <w:r w:rsidRPr="0035534D">
              <w:rPr>
                <w:color w:val="000000"/>
                <w:sz w:val="20"/>
                <w:szCs w:val="20"/>
              </w:rPr>
              <w:t>100,0</w:t>
            </w:r>
          </w:p>
        </w:tc>
        <w:tc>
          <w:tcPr>
            <w:tcW w:w="516" w:type="pct"/>
            <w:vAlign w:val="bottom"/>
          </w:tcPr>
          <w:p w:rsidR="0035534D" w:rsidRPr="0035534D" w:rsidRDefault="0035534D" w:rsidP="0035534D">
            <w:pPr>
              <w:jc w:val="right"/>
              <w:rPr>
                <w:color w:val="000000"/>
                <w:sz w:val="20"/>
                <w:szCs w:val="20"/>
              </w:rPr>
            </w:pPr>
            <w:r w:rsidRPr="0035534D">
              <w:rPr>
                <w:color w:val="000000"/>
                <w:sz w:val="20"/>
                <w:szCs w:val="20"/>
              </w:rPr>
              <w:t>255,6</w:t>
            </w:r>
          </w:p>
        </w:tc>
      </w:tr>
      <w:tr w:rsidR="0035534D" w:rsidRPr="0035534D" w:rsidTr="00EE6069">
        <w:trPr>
          <w:trHeight w:val="20"/>
        </w:trPr>
        <w:tc>
          <w:tcPr>
            <w:tcW w:w="2196" w:type="pct"/>
            <w:vAlign w:val="center"/>
          </w:tcPr>
          <w:p w:rsidR="0035534D" w:rsidRPr="0035534D" w:rsidRDefault="0035534D" w:rsidP="0035534D">
            <w:pPr>
              <w:jc w:val="both"/>
              <w:rPr>
                <w:b/>
                <w:color w:val="000000"/>
                <w:sz w:val="20"/>
                <w:szCs w:val="20"/>
              </w:rPr>
            </w:pPr>
            <w:r w:rsidRPr="0035534D">
              <w:rPr>
                <w:b/>
                <w:color w:val="000000"/>
                <w:sz w:val="20"/>
                <w:szCs w:val="20"/>
              </w:rPr>
              <w:t>ВСЕГО РАСХОДОВ</w:t>
            </w:r>
          </w:p>
        </w:tc>
        <w:tc>
          <w:tcPr>
            <w:tcW w:w="664" w:type="pct"/>
            <w:vAlign w:val="bottom"/>
          </w:tcPr>
          <w:p w:rsidR="0035534D" w:rsidRPr="0035534D" w:rsidRDefault="0035534D" w:rsidP="0035534D">
            <w:pPr>
              <w:jc w:val="right"/>
              <w:rPr>
                <w:b/>
                <w:color w:val="000000"/>
                <w:sz w:val="20"/>
                <w:szCs w:val="20"/>
              </w:rPr>
            </w:pPr>
            <w:r w:rsidRPr="0035534D">
              <w:rPr>
                <w:b/>
                <w:color w:val="000000"/>
                <w:sz w:val="20"/>
                <w:szCs w:val="20"/>
              </w:rPr>
              <w:t>10 249</w:t>
            </w:r>
          </w:p>
        </w:tc>
        <w:tc>
          <w:tcPr>
            <w:tcW w:w="591" w:type="pct"/>
            <w:vAlign w:val="bottom"/>
          </w:tcPr>
          <w:p w:rsidR="0035534D" w:rsidRPr="0035534D" w:rsidRDefault="0035534D" w:rsidP="0035534D">
            <w:pPr>
              <w:jc w:val="right"/>
              <w:rPr>
                <w:b/>
                <w:color w:val="000000"/>
                <w:sz w:val="20"/>
                <w:szCs w:val="20"/>
              </w:rPr>
            </w:pPr>
            <w:r w:rsidRPr="0035534D">
              <w:rPr>
                <w:b/>
                <w:color w:val="000000"/>
                <w:sz w:val="20"/>
                <w:szCs w:val="20"/>
              </w:rPr>
              <w:t>18 774</w:t>
            </w:r>
          </w:p>
        </w:tc>
        <w:tc>
          <w:tcPr>
            <w:tcW w:w="664" w:type="pct"/>
            <w:vAlign w:val="bottom"/>
          </w:tcPr>
          <w:p w:rsidR="0035534D" w:rsidRPr="0035534D" w:rsidRDefault="0035534D" w:rsidP="0035534D">
            <w:pPr>
              <w:jc w:val="right"/>
              <w:rPr>
                <w:b/>
                <w:color w:val="000000"/>
                <w:sz w:val="20"/>
                <w:szCs w:val="20"/>
              </w:rPr>
            </w:pPr>
            <w:r w:rsidRPr="0035534D">
              <w:rPr>
                <w:b/>
                <w:color w:val="000000"/>
                <w:sz w:val="20"/>
                <w:szCs w:val="20"/>
              </w:rPr>
              <w:t>17 544</w:t>
            </w:r>
          </w:p>
        </w:tc>
        <w:tc>
          <w:tcPr>
            <w:tcW w:w="369" w:type="pct"/>
            <w:vAlign w:val="bottom"/>
          </w:tcPr>
          <w:p w:rsidR="0035534D" w:rsidRPr="0035534D" w:rsidRDefault="0035534D" w:rsidP="0035534D">
            <w:pPr>
              <w:jc w:val="right"/>
              <w:rPr>
                <w:b/>
                <w:color w:val="000000"/>
                <w:sz w:val="20"/>
                <w:szCs w:val="20"/>
              </w:rPr>
            </w:pPr>
            <w:r w:rsidRPr="0035534D">
              <w:rPr>
                <w:b/>
                <w:color w:val="000000"/>
                <w:sz w:val="20"/>
                <w:szCs w:val="20"/>
              </w:rPr>
              <w:t>93,4</w:t>
            </w:r>
          </w:p>
        </w:tc>
        <w:tc>
          <w:tcPr>
            <w:tcW w:w="516" w:type="pct"/>
            <w:vAlign w:val="bottom"/>
          </w:tcPr>
          <w:p w:rsidR="0035534D" w:rsidRPr="0035534D" w:rsidRDefault="0035534D" w:rsidP="0035534D">
            <w:pPr>
              <w:jc w:val="right"/>
              <w:rPr>
                <w:b/>
                <w:color w:val="000000"/>
                <w:sz w:val="20"/>
                <w:szCs w:val="20"/>
              </w:rPr>
            </w:pPr>
            <w:r w:rsidRPr="0035534D">
              <w:rPr>
                <w:b/>
                <w:color w:val="000000"/>
                <w:sz w:val="20"/>
                <w:szCs w:val="20"/>
              </w:rPr>
              <w:t>71,2</w:t>
            </w:r>
          </w:p>
        </w:tc>
      </w:tr>
    </w:tbl>
    <w:p w:rsidR="0035534D" w:rsidRPr="0035534D" w:rsidRDefault="0035534D" w:rsidP="0035534D">
      <w:pPr>
        <w:ind w:firstLine="567"/>
        <w:jc w:val="center"/>
        <w:rPr>
          <w:b/>
          <w:color w:val="000000"/>
        </w:rPr>
      </w:pPr>
    </w:p>
    <w:p w:rsidR="0035534D" w:rsidRPr="0035534D" w:rsidRDefault="0035534D" w:rsidP="0035534D">
      <w:pPr>
        <w:ind w:firstLine="567"/>
        <w:jc w:val="center"/>
        <w:rPr>
          <w:b/>
          <w:color w:val="000000"/>
        </w:rPr>
      </w:pPr>
      <w:r w:rsidRPr="0035534D">
        <w:rPr>
          <w:b/>
          <w:color w:val="000000"/>
        </w:rPr>
        <w:t>Межбюджетные трансферты</w:t>
      </w:r>
    </w:p>
    <w:p w:rsidR="0035534D" w:rsidRPr="0035534D" w:rsidRDefault="0035534D" w:rsidP="0035534D">
      <w:pPr>
        <w:ind w:firstLine="567"/>
        <w:jc w:val="center"/>
        <w:rPr>
          <w:b/>
          <w:color w:val="000000"/>
        </w:rPr>
      </w:pPr>
    </w:p>
    <w:p w:rsidR="0035534D" w:rsidRPr="0035534D" w:rsidRDefault="0035534D" w:rsidP="0035534D">
      <w:pPr>
        <w:ind w:firstLine="709"/>
        <w:jc w:val="both"/>
        <w:rPr>
          <w:color w:val="000000"/>
        </w:rPr>
      </w:pPr>
      <w:r w:rsidRPr="0035534D">
        <w:rPr>
          <w:color w:val="000000"/>
        </w:rPr>
        <w:t>В 2023 году из местного бюджета в районный бюджет перечислялись межбюджетные трансферты, в соответствии с заключенным с администрацией муниципального района соглашением о передаче осуществления части своих полномочий, в сумме 420 тыс. рублей (100 % исполнение годовых показателей).</w:t>
      </w:r>
    </w:p>
    <w:p w:rsidR="0035534D" w:rsidRPr="0035534D" w:rsidRDefault="0035534D" w:rsidP="0035534D">
      <w:pPr>
        <w:ind w:firstLine="709"/>
        <w:jc w:val="center"/>
        <w:rPr>
          <w:color w:val="000000"/>
        </w:rPr>
      </w:pPr>
    </w:p>
    <w:p w:rsidR="0035534D" w:rsidRPr="0035534D" w:rsidRDefault="0035534D" w:rsidP="0035534D">
      <w:pPr>
        <w:widowControl w:val="0"/>
        <w:autoSpaceDE w:val="0"/>
        <w:autoSpaceDN w:val="0"/>
        <w:adjustRightInd w:val="0"/>
        <w:ind w:firstLine="567"/>
        <w:contextualSpacing/>
        <w:jc w:val="center"/>
        <w:rPr>
          <w:b/>
          <w:color w:val="000000"/>
        </w:rPr>
      </w:pPr>
      <w:r w:rsidRPr="0035534D">
        <w:rPr>
          <w:b/>
          <w:color w:val="000000"/>
        </w:rPr>
        <w:t>Резервный фонд</w:t>
      </w:r>
    </w:p>
    <w:p w:rsidR="0035534D" w:rsidRPr="0035534D" w:rsidRDefault="0035534D" w:rsidP="0035534D">
      <w:pPr>
        <w:widowControl w:val="0"/>
        <w:autoSpaceDE w:val="0"/>
        <w:autoSpaceDN w:val="0"/>
        <w:adjustRightInd w:val="0"/>
        <w:ind w:firstLine="567"/>
        <w:contextualSpacing/>
        <w:jc w:val="center"/>
        <w:rPr>
          <w:b/>
          <w:color w:val="000000"/>
        </w:rPr>
      </w:pPr>
    </w:p>
    <w:p w:rsidR="0035534D" w:rsidRPr="0035534D" w:rsidRDefault="0035534D" w:rsidP="0035534D">
      <w:pPr>
        <w:ind w:firstLine="709"/>
        <w:jc w:val="both"/>
        <w:rPr>
          <w:color w:val="000000"/>
        </w:rPr>
      </w:pPr>
      <w:r w:rsidRPr="0035534D">
        <w:rPr>
          <w:color w:val="000000"/>
        </w:rPr>
        <w:t>В бюджете Харайгунского муниципального образования на 2023 год был предусмотрен резервный фонд Администрации Харайгунского муниципального образования в сумме 5 тыс. рублей. В течение 2023 года расходы за счет резервного фонда не производились.</w:t>
      </w:r>
    </w:p>
    <w:p w:rsidR="0035534D" w:rsidRPr="0035534D" w:rsidRDefault="0035534D" w:rsidP="0035534D">
      <w:pPr>
        <w:ind w:firstLine="709"/>
        <w:jc w:val="both"/>
        <w:rPr>
          <w:color w:val="000000"/>
        </w:rPr>
      </w:pPr>
    </w:p>
    <w:p w:rsidR="0035534D" w:rsidRPr="0035534D" w:rsidRDefault="0035534D" w:rsidP="0035534D">
      <w:pPr>
        <w:widowControl w:val="0"/>
        <w:autoSpaceDE w:val="0"/>
        <w:autoSpaceDN w:val="0"/>
        <w:adjustRightInd w:val="0"/>
        <w:ind w:firstLine="567"/>
        <w:contextualSpacing/>
        <w:jc w:val="center"/>
        <w:rPr>
          <w:b/>
          <w:color w:val="000000"/>
        </w:rPr>
      </w:pPr>
      <w:r w:rsidRPr="0035534D">
        <w:rPr>
          <w:b/>
          <w:color w:val="000000"/>
        </w:rPr>
        <w:t>Дорожный фонд</w:t>
      </w:r>
    </w:p>
    <w:p w:rsidR="0035534D" w:rsidRPr="0035534D" w:rsidRDefault="0035534D" w:rsidP="0035534D">
      <w:pPr>
        <w:widowControl w:val="0"/>
        <w:autoSpaceDE w:val="0"/>
        <w:autoSpaceDN w:val="0"/>
        <w:adjustRightInd w:val="0"/>
        <w:ind w:firstLine="567"/>
        <w:contextualSpacing/>
        <w:jc w:val="center"/>
        <w:rPr>
          <w:b/>
          <w:color w:val="000000"/>
        </w:rPr>
      </w:pPr>
    </w:p>
    <w:p w:rsidR="0035534D" w:rsidRPr="0035534D" w:rsidRDefault="0035534D" w:rsidP="0035534D">
      <w:pPr>
        <w:widowControl w:val="0"/>
        <w:autoSpaceDE w:val="0"/>
        <w:autoSpaceDN w:val="0"/>
        <w:adjustRightInd w:val="0"/>
        <w:ind w:firstLine="709"/>
        <w:contextualSpacing/>
        <w:jc w:val="both"/>
        <w:rPr>
          <w:bCs/>
          <w:color w:val="000000"/>
        </w:rPr>
      </w:pPr>
      <w:r w:rsidRPr="0035534D">
        <w:rPr>
          <w:color w:val="000000"/>
        </w:rPr>
        <w:t xml:space="preserve">Объем бюджетных ассигнований дорожного фонда Харайгунского муниципального образования на 2023 год был утвержден в сумме 3 035 тыс. рублей, в том числе </w:t>
      </w:r>
      <w:r w:rsidRPr="0035534D">
        <w:rPr>
          <w:bCs/>
          <w:color w:val="000000"/>
        </w:rPr>
        <w:t>не использованные бюджетные ассигнования 2022 года в сумме 1 040 тыс. рублей.</w:t>
      </w:r>
      <w:r w:rsidRPr="0035534D">
        <w:rPr>
          <w:rFonts w:ascii="Calibri" w:hAnsi="Calibri"/>
          <w:bCs/>
          <w:color w:val="000000"/>
          <w:sz w:val="20"/>
          <w:szCs w:val="20"/>
        </w:rPr>
        <w:t xml:space="preserve"> </w:t>
      </w:r>
      <w:r w:rsidRPr="0035534D">
        <w:rPr>
          <w:bCs/>
          <w:color w:val="000000"/>
        </w:rPr>
        <w:t>Исполнено бюджетных ассигнований дорожного фонда Харайгунского муниципального образования в 2023 году 1 869 тыс. рублей. Остаток бюджетных ассигнований дорожного фонда Харайгунского муниципального образования на 01.01.2024 года составил 1 166 тыс. рублей.</w:t>
      </w:r>
    </w:p>
    <w:p w:rsidR="0035534D" w:rsidRPr="0035534D" w:rsidRDefault="0035534D" w:rsidP="0035534D">
      <w:pPr>
        <w:widowControl w:val="0"/>
        <w:autoSpaceDE w:val="0"/>
        <w:autoSpaceDN w:val="0"/>
        <w:adjustRightInd w:val="0"/>
        <w:ind w:firstLine="709"/>
        <w:contextualSpacing/>
        <w:jc w:val="both"/>
        <w:rPr>
          <w:color w:val="000000"/>
        </w:rPr>
      </w:pPr>
    </w:p>
    <w:p w:rsidR="0035534D" w:rsidRPr="0035534D" w:rsidRDefault="0035534D" w:rsidP="0035534D">
      <w:pPr>
        <w:jc w:val="center"/>
        <w:rPr>
          <w:b/>
          <w:color w:val="000000"/>
        </w:rPr>
      </w:pPr>
      <w:r w:rsidRPr="0035534D">
        <w:rPr>
          <w:b/>
          <w:color w:val="000000"/>
        </w:rPr>
        <w:t>Муниципальный долг</w:t>
      </w:r>
    </w:p>
    <w:p w:rsidR="0035534D" w:rsidRPr="0035534D" w:rsidRDefault="0035534D" w:rsidP="0035534D">
      <w:pPr>
        <w:jc w:val="center"/>
        <w:rPr>
          <w:color w:val="000000"/>
        </w:rPr>
      </w:pPr>
    </w:p>
    <w:p w:rsidR="0035534D" w:rsidRPr="0035534D" w:rsidRDefault="0035534D" w:rsidP="0035534D">
      <w:pPr>
        <w:ind w:firstLine="709"/>
        <w:jc w:val="both"/>
        <w:rPr>
          <w:color w:val="000000"/>
        </w:rPr>
      </w:pPr>
      <w:r w:rsidRPr="0035534D">
        <w:rPr>
          <w:color w:val="000000"/>
        </w:rPr>
        <w:t xml:space="preserve">          Муниципальный долг отсутствует, отчет не предоставляется.</w:t>
      </w:r>
    </w:p>
    <w:p w:rsidR="0035534D" w:rsidRPr="0035534D" w:rsidRDefault="0035534D" w:rsidP="0035534D">
      <w:pPr>
        <w:ind w:firstLine="709"/>
        <w:jc w:val="both"/>
        <w:rPr>
          <w:color w:val="000000"/>
        </w:rPr>
      </w:pPr>
    </w:p>
    <w:p w:rsidR="0035534D" w:rsidRPr="0035534D" w:rsidRDefault="0035534D" w:rsidP="0035534D">
      <w:pPr>
        <w:jc w:val="center"/>
        <w:rPr>
          <w:b/>
          <w:color w:val="000000"/>
        </w:rPr>
      </w:pPr>
    </w:p>
    <w:p w:rsidR="0035534D" w:rsidRPr="0035534D" w:rsidRDefault="0035534D" w:rsidP="0035534D">
      <w:pPr>
        <w:jc w:val="center"/>
        <w:rPr>
          <w:b/>
          <w:color w:val="000000"/>
        </w:rPr>
      </w:pPr>
      <w:r w:rsidRPr="0035534D">
        <w:rPr>
          <w:b/>
          <w:color w:val="000000"/>
        </w:rPr>
        <w:lastRenderedPageBreak/>
        <w:t>Анализ бюджетной отчетности</w:t>
      </w:r>
    </w:p>
    <w:p w:rsidR="0035534D" w:rsidRPr="0035534D" w:rsidRDefault="0035534D" w:rsidP="0035534D">
      <w:pPr>
        <w:jc w:val="center"/>
        <w:rPr>
          <w:b/>
          <w:color w:val="000000"/>
        </w:rPr>
      </w:pPr>
    </w:p>
    <w:p w:rsidR="0035534D" w:rsidRPr="0035534D" w:rsidRDefault="0035534D" w:rsidP="0035534D">
      <w:pPr>
        <w:autoSpaceDE w:val="0"/>
        <w:autoSpaceDN w:val="0"/>
        <w:adjustRightInd w:val="0"/>
        <w:ind w:firstLine="540"/>
        <w:jc w:val="both"/>
      </w:pPr>
      <w:r w:rsidRPr="0035534D">
        <w:t xml:space="preserve">Бюджетная отчетность об исполнении бюджета Харайгунского муниципального образования за 2023 год сформирована по формам и в порядке, установленном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35534D" w:rsidRPr="0035534D" w:rsidRDefault="0035534D" w:rsidP="0035534D">
      <w:pPr>
        <w:autoSpaceDE w:val="0"/>
        <w:autoSpaceDN w:val="0"/>
        <w:adjustRightInd w:val="0"/>
        <w:ind w:firstLine="540"/>
        <w:jc w:val="both"/>
      </w:pPr>
      <w:r w:rsidRPr="0035534D">
        <w:t>Бюджетная отчетность за 2023 год включает:</w:t>
      </w:r>
    </w:p>
    <w:p w:rsidR="0035534D" w:rsidRPr="0035534D" w:rsidRDefault="0035534D" w:rsidP="0035534D">
      <w:pPr>
        <w:autoSpaceDE w:val="0"/>
        <w:autoSpaceDN w:val="0"/>
        <w:adjustRightInd w:val="0"/>
        <w:ind w:firstLine="540"/>
        <w:jc w:val="both"/>
      </w:pPr>
      <w:r w:rsidRPr="0035534D">
        <w:t>1) отчет об исполнении бюджета;</w:t>
      </w:r>
    </w:p>
    <w:p w:rsidR="0035534D" w:rsidRPr="0035534D" w:rsidRDefault="0035534D" w:rsidP="0035534D">
      <w:pPr>
        <w:autoSpaceDE w:val="0"/>
        <w:autoSpaceDN w:val="0"/>
        <w:adjustRightInd w:val="0"/>
        <w:ind w:firstLine="540"/>
        <w:jc w:val="both"/>
      </w:pPr>
      <w:r w:rsidRPr="0035534D">
        <w:t>2) баланс исполнения бюджета;</w:t>
      </w:r>
    </w:p>
    <w:p w:rsidR="0035534D" w:rsidRPr="0035534D" w:rsidRDefault="0035534D" w:rsidP="0035534D">
      <w:pPr>
        <w:autoSpaceDE w:val="0"/>
        <w:autoSpaceDN w:val="0"/>
        <w:adjustRightInd w:val="0"/>
        <w:ind w:firstLine="540"/>
        <w:jc w:val="both"/>
      </w:pPr>
      <w:r w:rsidRPr="0035534D">
        <w:t>3) отчет о финансовых результатах деятельности;</w:t>
      </w:r>
    </w:p>
    <w:p w:rsidR="0035534D" w:rsidRPr="0035534D" w:rsidRDefault="0035534D" w:rsidP="0035534D">
      <w:pPr>
        <w:autoSpaceDE w:val="0"/>
        <w:autoSpaceDN w:val="0"/>
        <w:adjustRightInd w:val="0"/>
        <w:ind w:firstLine="540"/>
        <w:jc w:val="both"/>
      </w:pPr>
      <w:r w:rsidRPr="0035534D">
        <w:t>4) отчет о движении денежных средств;</w:t>
      </w:r>
    </w:p>
    <w:p w:rsidR="0035534D" w:rsidRPr="0035534D" w:rsidRDefault="0035534D" w:rsidP="0035534D">
      <w:pPr>
        <w:autoSpaceDE w:val="0"/>
        <w:autoSpaceDN w:val="0"/>
        <w:adjustRightInd w:val="0"/>
        <w:ind w:firstLine="540"/>
        <w:jc w:val="both"/>
      </w:pPr>
      <w:r w:rsidRPr="0035534D">
        <w:t>5) пояснительную записку.</w:t>
      </w:r>
    </w:p>
    <w:p w:rsidR="0035534D" w:rsidRPr="0035534D" w:rsidRDefault="0035534D" w:rsidP="0035534D">
      <w:pPr>
        <w:autoSpaceDE w:val="0"/>
        <w:autoSpaceDN w:val="0"/>
        <w:adjustRightInd w:val="0"/>
        <w:ind w:firstLine="540"/>
        <w:jc w:val="both"/>
      </w:pPr>
      <w:r w:rsidRPr="0035534D">
        <w:t>Отчет об исполнении местного бюджета за 2023 год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5534D" w:rsidRPr="0035534D" w:rsidRDefault="0035534D" w:rsidP="0035534D">
      <w:pPr>
        <w:autoSpaceDE w:val="0"/>
        <w:autoSpaceDN w:val="0"/>
        <w:adjustRightInd w:val="0"/>
        <w:ind w:firstLine="540"/>
        <w:jc w:val="both"/>
      </w:pPr>
      <w:r w:rsidRPr="0035534D">
        <w:t>Баланс исполнения местного бюджета за 2023 год содержит данные о нефинансовых и финансовых активах муниципального образования на первый и последний день отчетного периода по счетам плана счетов бюджетного учета.</w:t>
      </w:r>
    </w:p>
    <w:p w:rsidR="0035534D" w:rsidRPr="0035534D" w:rsidRDefault="0035534D" w:rsidP="0035534D">
      <w:pPr>
        <w:autoSpaceDE w:val="0"/>
        <w:autoSpaceDN w:val="0"/>
        <w:adjustRightInd w:val="0"/>
        <w:ind w:firstLine="540"/>
        <w:jc w:val="both"/>
      </w:pPr>
      <w:r w:rsidRPr="0035534D">
        <w:t>Отчет о финансовых результатах деятельности содержит данные о финансовом результате деятельности в отчетном периоде и составлен по кодам классификации операций сектора государственного управления.</w:t>
      </w:r>
    </w:p>
    <w:p w:rsidR="0035534D" w:rsidRPr="0035534D" w:rsidRDefault="0035534D" w:rsidP="0035534D">
      <w:pPr>
        <w:autoSpaceDE w:val="0"/>
        <w:autoSpaceDN w:val="0"/>
        <w:adjustRightInd w:val="0"/>
        <w:ind w:firstLine="540"/>
        <w:jc w:val="both"/>
      </w:pPr>
      <w:r w:rsidRPr="0035534D">
        <w:t>Отчет о движении денежных средств отражает операции со средствами местного бюджета за 2023 год по кодам классификации операций сектора государственного управления.</w:t>
      </w:r>
    </w:p>
    <w:p w:rsidR="0035534D" w:rsidRPr="0035534D" w:rsidRDefault="0035534D" w:rsidP="0035534D">
      <w:pPr>
        <w:ind w:firstLine="709"/>
        <w:jc w:val="both"/>
        <w:rPr>
          <w:color w:val="000000"/>
        </w:rPr>
      </w:pPr>
      <w:r w:rsidRPr="0035534D">
        <w:t>Пояснительная записка содержит информацию об исполнении местного бюджета за 2023 год,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35534D" w:rsidRPr="0035534D" w:rsidRDefault="0035534D" w:rsidP="0035534D">
      <w:pPr>
        <w:jc w:val="both"/>
        <w:rPr>
          <w:color w:val="000000"/>
        </w:rPr>
      </w:pPr>
    </w:p>
    <w:p w:rsidR="0035534D" w:rsidRPr="0035534D" w:rsidRDefault="0035534D" w:rsidP="0035534D">
      <w:pPr>
        <w:rPr>
          <w:rFonts w:ascii="Times New Roman CYR" w:hAnsi="Times New Roman CYR" w:cs="Times New Roman CYR"/>
          <w:color w:val="000000"/>
        </w:rPr>
      </w:pPr>
    </w:p>
    <w:p w:rsidR="0035534D" w:rsidRPr="0035534D" w:rsidRDefault="0035534D" w:rsidP="0035534D">
      <w:pPr>
        <w:rPr>
          <w:rFonts w:ascii="Times New Roman CYR" w:hAnsi="Times New Roman CYR" w:cs="Times New Roman CYR"/>
          <w:color w:val="000000"/>
        </w:rPr>
      </w:pPr>
      <w:r w:rsidRPr="0035534D">
        <w:rPr>
          <w:rFonts w:ascii="Times New Roman CYR" w:hAnsi="Times New Roman CYR" w:cs="Times New Roman CYR"/>
          <w:color w:val="000000"/>
        </w:rPr>
        <w:t>Начальник  финансового управления                                                                Н.В. Максимова</w:t>
      </w:r>
    </w:p>
    <w:p w:rsidR="0035534D" w:rsidRPr="0035534D" w:rsidRDefault="0035534D" w:rsidP="0035534D">
      <w:pPr>
        <w:rPr>
          <w:rFonts w:ascii="Times New Roman CYR" w:hAnsi="Times New Roman CYR" w:cs="Times New Roman CYR"/>
          <w:color w:val="00000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p w:rsidR="0035534D" w:rsidRDefault="0035534D" w:rsidP="00FC0C31">
      <w:pPr>
        <w:pStyle w:val="22"/>
        <w:ind w:left="0"/>
        <w:jc w:val="right"/>
        <w:rPr>
          <w:sz w:val="20"/>
          <w:szCs w:val="20"/>
        </w:rPr>
      </w:pPr>
    </w:p>
    <w:sectPr w:rsidR="0035534D" w:rsidSect="001D5D1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069" w:rsidRDefault="00EE6069">
      <w:r>
        <w:separator/>
      </w:r>
    </w:p>
  </w:endnote>
  <w:endnote w:type="continuationSeparator" w:id="1">
    <w:p w:rsidR="00EE6069" w:rsidRDefault="00EE6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Default="00767D74">
    <w:pPr>
      <w:pStyle w:val="a5"/>
      <w:framePr w:wrap="around" w:vAnchor="text" w:hAnchor="margin" w:xAlign="right" w:y="1"/>
      <w:rPr>
        <w:rStyle w:val="a6"/>
      </w:rPr>
    </w:pPr>
    <w:r>
      <w:rPr>
        <w:rStyle w:val="a6"/>
      </w:rPr>
      <w:fldChar w:fldCharType="begin"/>
    </w:r>
    <w:r w:rsidR="00D33CE3">
      <w:rPr>
        <w:rStyle w:val="a6"/>
      </w:rPr>
      <w:instrText xml:space="preserve">PAGE  </w:instrText>
    </w:r>
    <w:r>
      <w:rPr>
        <w:rStyle w:val="a6"/>
      </w:rPr>
      <w:fldChar w:fldCharType="end"/>
    </w:r>
  </w:p>
  <w:p w:rsidR="00D33CE3" w:rsidRDefault="00D33CE3">
    <w:pPr>
      <w:pStyle w:val="a5"/>
      <w:ind w:right="360"/>
    </w:pPr>
  </w:p>
  <w:p w:rsidR="00D33CE3" w:rsidRDefault="00D33CE3"/>
  <w:p w:rsidR="00D33CE3" w:rsidRPr="000B7388" w:rsidRDefault="00D33CE3">
    <w:pPr>
      <w:rPr>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E3" w:rsidRPr="000B7388" w:rsidRDefault="00D33CE3">
    <w:pPr>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069" w:rsidRDefault="00EE6069">
      <w:r>
        <w:separator/>
      </w:r>
    </w:p>
  </w:footnote>
  <w:footnote w:type="continuationSeparator" w:id="1">
    <w:p w:rsidR="00EE6069" w:rsidRDefault="00EE60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4E"/>
    <w:multiLevelType w:val="hybridMultilevel"/>
    <w:tmpl w:val="370AD2F6"/>
    <w:lvl w:ilvl="0" w:tplc="1B1C690A">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BA72894"/>
    <w:multiLevelType w:val="hybridMultilevel"/>
    <w:tmpl w:val="0D6A076A"/>
    <w:lvl w:ilvl="0" w:tplc="36FA7BAC">
      <w:start w:val="6"/>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5A930AB"/>
    <w:multiLevelType w:val="multilevel"/>
    <w:tmpl w:val="336640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8C7DA5"/>
    <w:multiLevelType w:val="multilevel"/>
    <w:tmpl w:val="695C86D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478489C"/>
    <w:multiLevelType w:val="singleLevel"/>
    <w:tmpl w:val="BD30653C"/>
    <w:lvl w:ilvl="0">
      <w:numFmt w:val="bullet"/>
      <w:lvlText w:val="-"/>
      <w:lvlJc w:val="left"/>
      <w:pPr>
        <w:tabs>
          <w:tab w:val="num" w:pos="900"/>
        </w:tabs>
        <w:ind w:left="900" w:hanging="360"/>
      </w:pPr>
    </w:lvl>
  </w:abstractNum>
  <w:abstractNum w:abstractNumId="5">
    <w:nsid w:val="2CAC73FB"/>
    <w:multiLevelType w:val="multilevel"/>
    <w:tmpl w:val="59022EAC"/>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380"/>
        </w:tabs>
        <w:ind w:left="1380" w:hanging="720"/>
      </w:pPr>
      <w:rPr>
        <w:rFonts w:hint="default"/>
        <w:b/>
      </w:rPr>
    </w:lvl>
    <w:lvl w:ilvl="3">
      <w:start w:val="1"/>
      <w:numFmt w:val="decimal"/>
      <w:lvlText w:val="%1.%2.%3.%4"/>
      <w:lvlJc w:val="left"/>
      <w:pPr>
        <w:tabs>
          <w:tab w:val="num" w:pos="1710"/>
        </w:tabs>
        <w:ind w:left="1710" w:hanging="720"/>
      </w:pPr>
      <w:rPr>
        <w:rFonts w:hint="default"/>
        <w:b/>
      </w:rPr>
    </w:lvl>
    <w:lvl w:ilvl="4">
      <w:start w:val="1"/>
      <w:numFmt w:val="decimal"/>
      <w:lvlText w:val="%1.%2.%3.%4.%5"/>
      <w:lvlJc w:val="left"/>
      <w:pPr>
        <w:tabs>
          <w:tab w:val="num" w:pos="2400"/>
        </w:tabs>
        <w:ind w:left="2400" w:hanging="1080"/>
      </w:pPr>
      <w:rPr>
        <w:rFonts w:hint="default"/>
        <w:b/>
      </w:rPr>
    </w:lvl>
    <w:lvl w:ilvl="5">
      <w:start w:val="1"/>
      <w:numFmt w:val="decimal"/>
      <w:lvlText w:val="%1.%2.%3.%4.%5.%6"/>
      <w:lvlJc w:val="left"/>
      <w:pPr>
        <w:tabs>
          <w:tab w:val="num" w:pos="2730"/>
        </w:tabs>
        <w:ind w:left="2730" w:hanging="1080"/>
      </w:pPr>
      <w:rPr>
        <w:rFonts w:hint="default"/>
        <w:b/>
      </w:rPr>
    </w:lvl>
    <w:lvl w:ilvl="6">
      <w:start w:val="1"/>
      <w:numFmt w:val="decimal"/>
      <w:lvlText w:val="%1.%2.%3.%4.%5.%6.%7"/>
      <w:lvlJc w:val="left"/>
      <w:pPr>
        <w:tabs>
          <w:tab w:val="num" w:pos="3420"/>
        </w:tabs>
        <w:ind w:left="3420" w:hanging="1440"/>
      </w:pPr>
      <w:rPr>
        <w:rFonts w:hint="default"/>
        <w:b/>
      </w:rPr>
    </w:lvl>
    <w:lvl w:ilvl="7">
      <w:start w:val="1"/>
      <w:numFmt w:val="decimal"/>
      <w:lvlText w:val="%1.%2.%3.%4.%5.%6.%7.%8"/>
      <w:lvlJc w:val="left"/>
      <w:pPr>
        <w:tabs>
          <w:tab w:val="num" w:pos="3750"/>
        </w:tabs>
        <w:ind w:left="3750" w:hanging="1440"/>
      </w:pPr>
      <w:rPr>
        <w:rFonts w:hint="default"/>
        <w:b/>
      </w:rPr>
    </w:lvl>
    <w:lvl w:ilvl="8">
      <w:start w:val="1"/>
      <w:numFmt w:val="decimal"/>
      <w:lvlText w:val="%1.%2.%3.%4.%5.%6.%7.%8.%9"/>
      <w:lvlJc w:val="left"/>
      <w:pPr>
        <w:tabs>
          <w:tab w:val="num" w:pos="4080"/>
        </w:tabs>
        <w:ind w:left="4080" w:hanging="1440"/>
      </w:pPr>
      <w:rPr>
        <w:rFonts w:hint="default"/>
        <w:b/>
      </w:rPr>
    </w:lvl>
  </w:abstractNum>
  <w:abstractNum w:abstractNumId="6">
    <w:nsid w:val="3A133988"/>
    <w:multiLevelType w:val="hybridMultilevel"/>
    <w:tmpl w:val="94CCE826"/>
    <w:lvl w:ilvl="0" w:tplc="B35EBB04">
      <w:start w:val="1"/>
      <w:numFmt w:val="decimal"/>
      <w:lvlText w:val="%1."/>
      <w:lvlJc w:val="left"/>
      <w:pPr>
        <w:tabs>
          <w:tab w:val="num" w:pos="825"/>
        </w:tabs>
        <w:ind w:left="82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A623B6"/>
    <w:multiLevelType w:val="hybridMultilevel"/>
    <w:tmpl w:val="5D40F512"/>
    <w:lvl w:ilvl="0" w:tplc="5F78E440">
      <w:start w:val="1"/>
      <w:numFmt w:val="decimal"/>
      <w:lvlText w:val="%1."/>
      <w:lvlJc w:val="left"/>
      <w:pPr>
        <w:tabs>
          <w:tab w:val="num" w:pos="825"/>
        </w:tabs>
        <w:ind w:left="825" w:hanging="405"/>
      </w:pPr>
      <w:rPr>
        <w:rFonts w:hint="default"/>
      </w:rPr>
    </w:lvl>
    <w:lvl w:ilvl="1" w:tplc="2DE4E57C">
      <w:numFmt w:val="none"/>
      <w:lvlText w:val=""/>
      <w:lvlJc w:val="left"/>
      <w:pPr>
        <w:tabs>
          <w:tab w:val="num" w:pos="360"/>
        </w:tabs>
      </w:pPr>
    </w:lvl>
    <w:lvl w:ilvl="2" w:tplc="753A8BDC">
      <w:numFmt w:val="none"/>
      <w:lvlText w:val=""/>
      <w:lvlJc w:val="left"/>
      <w:pPr>
        <w:tabs>
          <w:tab w:val="num" w:pos="360"/>
        </w:tabs>
      </w:pPr>
    </w:lvl>
    <w:lvl w:ilvl="3" w:tplc="F6AEFC68">
      <w:numFmt w:val="none"/>
      <w:lvlText w:val=""/>
      <w:lvlJc w:val="left"/>
      <w:pPr>
        <w:tabs>
          <w:tab w:val="num" w:pos="360"/>
        </w:tabs>
      </w:pPr>
    </w:lvl>
    <w:lvl w:ilvl="4" w:tplc="AF502E24">
      <w:numFmt w:val="none"/>
      <w:lvlText w:val=""/>
      <w:lvlJc w:val="left"/>
      <w:pPr>
        <w:tabs>
          <w:tab w:val="num" w:pos="360"/>
        </w:tabs>
      </w:pPr>
    </w:lvl>
    <w:lvl w:ilvl="5" w:tplc="70ACF04C">
      <w:numFmt w:val="none"/>
      <w:lvlText w:val=""/>
      <w:lvlJc w:val="left"/>
      <w:pPr>
        <w:tabs>
          <w:tab w:val="num" w:pos="360"/>
        </w:tabs>
      </w:pPr>
    </w:lvl>
    <w:lvl w:ilvl="6" w:tplc="3B0E004C">
      <w:numFmt w:val="none"/>
      <w:lvlText w:val=""/>
      <w:lvlJc w:val="left"/>
      <w:pPr>
        <w:tabs>
          <w:tab w:val="num" w:pos="360"/>
        </w:tabs>
      </w:pPr>
    </w:lvl>
    <w:lvl w:ilvl="7" w:tplc="9A924076">
      <w:numFmt w:val="none"/>
      <w:lvlText w:val=""/>
      <w:lvlJc w:val="left"/>
      <w:pPr>
        <w:tabs>
          <w:tab w:val="num" w:pos="360"/>
        </w:tabs>
      </w:pPr>
    </w:lvl>
    <w:lvl w:ilvl="8" w:tplc="55982F0C">
      <w:numFmt w:val="none"/>
      <w:lvlText w:val=""/>
      <w:lvlJc w:val="left"/>
      <w:pPr>
        <w:tabs>
          <w:tab w:val="num" w:pos="360"/>
        </w:tabs>
      </w:pPr>
    </w:lvl>
  </w:abstractNum>
  <w:abstractNum w:abstractNumId="8">
    <w:nsid w:val="45D364D6"/>
    <w:multiLevelType w:val="hybridMultilevel"/>
    <w:tmpl w:val="12F45A06"/>
    <w:lvl w:ilvl="0" w:tplc="C5E8D9B8">
      <w:start w:val="1"/>
      <w:numFmt w:val="decimal"/>
      <w:lvlText w:val="%1."/>
      <w:lvlJc w:val="left"/>
      <w:pPr>
        <w:tabs>
          <w:tab w:val="num" w:pos="1005"/>
        </w:tabs>
        <w:ind w:left="1005" w:hanging="360"/>
      </w:pPr>
    </w:lvl>
    <w:lvl w:ilvl="1" w:tplc="26804E46">
      <w:start w:val="1"/>
      <w:numFmt w:val="bullet"/>
      <w:lvlText w:val="-"/>
      <w:lvlJc w:val="left"/>
      <w:pPr>
        <w:tabs>
          <w:tab w:val="num" w:pos="1725"/>
        </w:tabs>
        <w:ind w:left="172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FC74BEC"/>
    <w:multiLevelType w:val="hybridMultilevel"/>
    <w:tmpl w:val="DE643DE8"/>
    <w:lvl w:ilvl="0" w:tplc="BEBA60B0">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6374E66"/>
    <w:multiLevelType w:val="hybridMultilevel"/>
    <w:tmpl w:val="E2AC92E2"/>
    <w:lvl w:ilvl="0" w:tplc="0419000F">
      <w:start w:val="1"/>
      <w:numFmt w:val="decimal"/>
      <w:lvlText w:val="%1."/>
      <w:lvlJc w:val="left"/>
      <w:pPr>
        <w:tabs>
          <w:tab w:val="num" w:pos="1125"/>
        </w:tabs>
        <w:ind w:left="1125" w:hanging="360"/>
      </w:p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1">
    <w:nsid w:val="5FD1280E"/>
    <w:multiLevelType w:val="hybridMultilevel"/>
    <w:tmpl w:val="90B26AAE"/>
    <w:lvl w:ilvl="0" w:tplc="A4CA7636">
      <w:start w:val="6"/>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1DF6885"/>
    <w:multiLevelType w:val="hybridMultilevel"/>
    <w:tmpl w:val="2FDA349E"/>
    <w:lvl w:ilvl="0" w:tplc="BC14C668">
      <w:start w:val="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3">
    <w:nsid w:val="631743F4"/>
    <w:multiLevelType w:val="hybridMultilevel"/>
    <w:tmpl w:val="364A44B6"/>
    <w:lvl w:ilvl="0" w:tplc="21A4F2E0">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A620E"/>
    <w:multiLevelType w:val="hybridMultilevel"/>
    <w:tmpl w:val="947AB562"/>
    <w:lvl w:ilvl="0" w:tplc="D046A6A4">
      <w:start w:val="1"/>
      <w:numFmt w:val="bullet"/>
      <w:suff w:val="space"/>
      <w:lvlText w:val=""/>
      <w:lvlJc w:val="left"/>
      <w:pPr>
        <w:ind w:left="0" w:firstLine="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571A3C"/>
    <w:multiLevelType w:val="multilevel"/>
    <w:tmpl w:val="695C86D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703B4750"/>
    <w:multiLevelType w:val="hybridMultilevel"/>
    <w:tmpl w:val="667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914E4"/>
    <w:multiLevelType w:val="hybridMultilevel"/>
    <w:tmpl w:val="2E2A7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0"/>
  </w:num>
  <w:num w:numId="9">
    <w:abstractNumId w:val="12"/>
  </w:num>
  <w:num w:numId="10">
    <w:abstractNumId w:val="15"/>
  </w:num>
  <w:num w:numId="11">
    <w:abstractNumId w:val="3"/>
  </w:num>
  <w:num w:numId="12">
    <w:abstractNumId w:val="10"/>
  </w:num>
  <w:num w:numId="13">
    <w:abstractNumId w:val="7"/>
  </w:num>
  <w:num w:numId="14">
    <w:abstractNumId w:val="6"/>
  </w:num>
  <w:num w:numId="15">
    <w:abstractNumId w:val="5"/>
  </w:num>
  <w:num w:numId="16">
    <w:abstractNumId w:val="17"/>
  </w:num>
  <w:num w:numId="17">
    <w:abstractNumId w:val="2"/>
  </w:num>
  <w:num w:numId="18">
    <w:abstractNumId w:val="16"/>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F20A6A"/>
    <w:rsid w:val="000013F2"/>
    <w:rsid w:val="000041BD"/>
    <w:rsid w:val="00005D01"/>
    <w:rsid w:val="00011030"/>
    <w:rsid w:val="00016EB4"/>
    <w:rsid w:val="00023606"/>
    <w:rsid w:val="0002559F"/>
    <w:rsid w:val="000255D9"/>
    <w:rsid w:val="00025B32"/>
    <w:rsid w:val="00027202"/>
    <w:rsid w:val="0003239D"/>
    <w:rsid w:val="000332D4"/>
    <w:rsid w:val="00034036"/>
    <w:rsid w:val="00035291"/>
    <w:rsid w:val="0003601C"/>
    <w:rsid w:val="00037BED"/>
    <w:rsid w:val="0004089C"/>
    <w:rsid w:val="00041C21"/>
    <w:rsid w:val="00043250"/>
    <w:rsid w:val="000452D6"/>
    <w:rsid w:val="000475CB"/>
    <w:rsid w:val="00051E27"/>
    <w:rsid w:val="00055569"/>
    <w:rsid w:val="0005732E"/>
    <w:rsid w:val="00063A86"/>
    <w:rsid w:val="0006660E"/>
    <w:rsid w:val="00070910"/>
    <w:rsid w:val="00072B60"/>
    <w:rsid w:val="00072BBE"/>
    <w:rsid w:val="00074856"/>
    <w:rsid w:val="0007776B"/>
    <w:rsid w:val="00077C39"/>
    <w:rsid w:val="00077FBB"/>
    <w:rsid w:val="00081966"/>
    <w:rsid w:val="000820FE"/>
    <w:rsid w:val="00085BFF"/>
    <w:rsid w:val="0008765E"/>
    <w:rsid w:val="00087C72"/>
    <w:rsid w:val="000948F2"/>
    <w:rsid w:val="00095BBA"/>
    <w:rsid w:val="000A26C1"/>
    <w:rsid w:val="000A70F3"/>
    <w:rsid w:val="000A72F8"/>
    <w:rsid w:val="000B0842"/>
    <w:rsid w:val="000B0A35"/>
    <w:rsid w:val="000B59FE"/>
    <w:rsid w:val="000B7388"/>
    <w:rsid w:val="000B77BD"/>
    <w:rsid w:val="000C56B6"/>
    <w:rsid w:val="000C7DC9"/>
    <w:rsid w:val="000D5F85"/>
    <w:rsid w:val="000D6139"/>
    <w:rsid w:val="000D65BC"/>
    <w:rsid w:val="000D6EA7"/>
    <w:rsid w:val="000E04F0"/>
    <w:rsid w:val="000E0D8E"/>
    <w:rsid w:val="000E11AD"/>
    <w:rsid w:val="000E3916"/>
    <w:rsid w:val="000E788A"/>
    <w:rsid w:val="000F30A4"/>
    <w:rsid w:val="000F32DA"/>
    <w:rsid w:val="000F54CD"/>
    <w:rsid w:val="000F5724"/>
    <w:rsid w:val="000F7F31"/>
    <w:rsid w:val="00106022"/>
    <w:rsid w:val="001151B3"/>
    <w:rsid w:val="00120B33"/>
    <w:rsid w:val="001233B1"/>
    <w:rsid w:val="001253CD"/>
    <w:rsid w:val="001322F7"/>
    <w:rsid w:val="00133220"/>
    <w:rsid w:val="001339A1"/>
    <w:rsid w:val="00135F5A"/>
    <w:rsid w:val="0013730A"/>
    <w:rsid w:val="001378BC"/>
    <w:rsid w:val="001424E3"/>
    <w:rsid w:val="001468C4"/>
    <w:rsid w:val="00147B6F"/>
    <w:rsid w:val="00155FC1"/>
    <w:rsid w:val="00160C97"/>
    <w:rsid w:val="00160E02"/>
    <w:rsid w:val="00162985"/>
    <w:rsid w:val="00164573"/>
    <w:rsid w:val="00166AB8"/>
    <w:rsid w:val="00166E09"/>
    <w:rsid w:val="00171B9D"/>
    <w:rsid w:val="0017214E"/>
    <w:rsid w:val="00173F20"/>
    <w:rsid w:val="00174868"/>
    <w:rsid w:val="00176C00"/>
    <w:rsid w:val="0017733D"/>
    <w:rsid w:val="00177849"/>
    <w:rsid w:val="00177FEB"/>
    <w:rsid w:val="00180589"/>
    <w:rsid w:val="00181296"/>
    <w:rsid w:val="00182F10"/>
    <w:rsid w:val="00184E37"/>
    <w:rsid w:val="00185BBE"/>
    <w:rsid w:val="00186286"/>
    <w:rsid w:val="00192E71"/>
    <w:rsid w:val="00194153"/>
    <w:rsid w:val="0019434F"/>
    <w:rsid w:val="00194CB1"/>
    <w:rsid w:val="00197454"/>
    <w:rsid w:val="001A4A9D"/>
    <w:rsid w:val="001A7D18"/>
    <w:rsid w:val="001B1BC7"/>
    <w:rsid w:val="001C04E1"/>
    <w:rsid w:val="001C2F4B"/>
    <w:rsid w:val="001C3578"/>
    <w:rsid w:val="001C5C78"/>
    <w:rsid w:val="001C6918"/>
    <w:rsid w:val="001C7BA5"/>
    <w:rsid w:val="001D1A03"/>
    <w:rsid w:val="001D5D18"/>
    <w:rsid w:val="001D72AA"/>
    <w:rsid w:val="001D75A8"/>
    <w:rsid w:val="001D7FD7"/>
    <w:rsid w:val="001E26E4"/>
    <w:rsid w:val="001E3143"/>
    <w:rsid w:val="001E48F0"/>
    <w:rsid w:val="001E6FC7"/>
    <w:rsid w:val="001F0646"/>
    <w:rsid w:val="001F06D0"/>
    <w:rsid w:val="001F174E"/>
    <w:rsid w:val="001F21EA"/>
    <w:rsid w:val="001F34C4"/>
    <w:rsid w:val="001F6297"/>
    <w:rsid w:val="0020134F"/>
    <w:rsid w:val="00201BBE"/>
    <w:rsid w:val="002048C7"/>
    <w:rsid w:val="002073FB"/>
    <w:rsid w:val="00207E4C"/>
    <w:rsid w:val="002128AC"/>
    <w:rsid w:val="0021406F"/>
    <w:rsid w:val="002147B8"/>
    <w:rsid w:val="00215334"/>
    <w:rsid w:val="00215D1C"/>
    <w:rsid w:val="00217F01"/>
    <w:rsid w:val="00223EC4"/>
    <w:rsid w:val="002324B6"/>
    <w:rsid w:val="00233FAC"/>
    <w:rsid w:val="002359AD"/>
    <w:rsid w:val="00236155"/>
    <w:rsid w:val="00236817"/>
    <w:rsid w:val="00245BFC"/>
    <w:rsid w:val="00245CAD"/>
    <w:rsid w:val="0025285D"/>
    <w:rsid w:val="00254110"/>
    <w:rsid w:val="00254DAB"/>
    <w:rsid w:val="00264600"/>
    <w:rsid w:val="002703FB"/>
    <w:rsid w:val="00270654"/>
    <w:rsid w:val="0027066D"/>
    <w:rsid w:val="00270C25"/>
    <w:rsid w:val="00273F7F"/>
    <w:rsid w:val="002752B1"/>
    <w:rsid w:val="002760CB"/>
    <w:rsid w:val="00280CE0"/>
    <w:rsid w:val="00281EF3"/>
    <w:rsid w:val="0028207A"/>
    <w:rsid w:val="002837EC"/>
    <w:rsid w:val="00285FCE"/>
    <w:rsid w:val="00293427"/>
    <w:rsid w:val="0029436A"/>
    <w:rsid w:val="00294746"/>
    <w:rsid w:val="002979D3"/>
    <w:rsid w:val="002A02E6"/>
    <w:rsid w:val="002A3DF7"/>
    <w:rsid w:val="002B044F"/>
    <w:rsid w:val="002B282F"/>
    <w:rsid w:val="002C0322"/>
    <w:rsid w:val="002C2C2D"/>
    <w:rsid w:val="002C4472"/>
    <w:rsid w:val="002D0C6A"/>
    <w:rsid w:val="002D1C7E"/>
    <w:rsid w:val="002D1EC0"/>
    <w:rsid w:val="002D2A2A"/>
    <w:rsid w:val="002D7526"/>
    <w:rsid w:val="002E31B2"/>
    <w:rsid w:val="002E5205"/>
    <w:rsid w:val="002F3577"/>
    <w:rsid w:val="002F4792"/>
    <w:rsid w:val="002F516A"/>
    <w:rsid w:val="002F5683"/>
    <w:rsid w:val="00301A34"/>
    <w:rsid w:val="0030242E"/>
    <w:rsid w:val="003038B6"/>
    <w:rsid w:val="00306BF5"/>
    <w:rsid w:val="00310267"/>
    <w:rsid w:val="003115B7"/>
    <w:rsid w:val="00316940"/>
    <w:rsid w:val="00320927"/>
    <w:rsid w:val="00321812"/>
    <w:rsid w:val="003220DF"/>
    <w:rsid w:val="00322C42"/>
    <w:rsid w:val="00323DBF"/>
    <w:rsid w:val="0032439F"/>
    <w:rsid w:val="00324845"/>
    <w:rsid w:val="00325131"/>
    <w:rsid w:val="00327381"/>
    <w:rsid w:val="00330BFB"/>
    <w:rsid w:val="003326CA"/>
    <w:rsid w:val="00332A36"/>
    <w:rsid w:val="00334845"/>
    <w:rsid w:val="00335B91"/>
    <w:rsid w:val="0034070A"/>
    <w:rsid w:val="0034150C"/>
    <w:rsid w:val="00341BDD"/>
    <w:rsid w:val="0034295A"/>
    <w:rsid w:val="00342B36"/>
    <w:rsid w:val="003434BA"/>
    <w:rsid w:val="00345F57"/>
    <w:rsid w:val="0034626E"/>
    <w:rsid w:val="00350869"/>
    <w:rsid w:val="00350E69"/>
    <w:rsid w:val="00351B52"/>
    <w:rsid w:val="00352654"/>
    <w:rsid w:val="003526F2"/>
    <w:rsid w:val="003548EF"/>
    <w:rsid w:val="0035534D"/>
    <w:rsid w:val="00357CDB"/>
    <w:rsid w:val="00361DBC"/>
    <w:rsid w:val="00362FFF"/>
    <w:rsid w:val="00365F28"/>
    <w:rsid w:val="00367304"/>
    <w:rsid w:val="00370913"/>
    <w:rsid w:val="00371192"/>
    <w:rsid w:val="003738B2"/>
    <w:rsid w:val="0037449A"/>
    <w:rsid w:val="003765AD"/>
    <w:rsid w:val="00377956"/>
    <w:rsid w:val="003804D5"/>
    <w:rsid w:val="00380643"/>
    <w:rsid w:val="00380AE5"/>
    <w:rsid w:val="0039476C"/>
    <w:rsid w:val="00395096"/>
    <w:rsid w:val="003A087A"/>
    <w:rsid w:val="003A1228"/>
    <w:rsid w:val="003A3F45"/>
    <w:rsid w:val="003A51B1"/>
    <w:rsid w:val="003A58FD"/>
    <w:rsid w:val="003B4E6E"/>
    <w:rsid w:val="003C0186"/>
    <w:rsid w:val="003C0442"/>
    <w:rsid w:val="003C7E97"/>
    <w:rsid w:val="003D1094"/>
    <w:rsid w:val="003D5991"/>
    <w:rsid w:val="003D7E2B"/>
    <w:rsid w:val="003E32B5"/>
    <w:rsid w:val="003E74BE"/>
    <w:rsid w:val="003E7FB9"/>
    <w:rsid w:val="003F20F3"/>
    <w:rsid w:val="003F3E51"/>
    <w:rsid w:val="003F5C79"/>
    <w:rsid w:val="003F69BF"/>
    <w:rsid w:val="003F7278"/>
    <w:rsid w:val="00404558"/>
    <w:rsid w:val="00404DBD"/>
    <w:rsid w:val="00404E7C"/>
    <w:rsid w:val="0040523D"/>
    <w:rsid w:val="0040618F"/>
    <w:rsid w:val="0041083F"/>
    <w:rsid w:val="00411484"/>
    <w:rsid w:val="00423EF1"/>
    <w:rsid w:val="00426462"/>
    <w:rsid w:val="00426E10"/>
    <w:rsid w:val="004353A9"/>
    <w:rsid w:val="00436486"/>
    <w:rsid w:val="0044101E"/>
    <w:rsid w:val="00441D12"/>
    <w:rsid w:val="004437C7"/>
    <w:rsid w:val="00443F80"/>
    <w:rsid w:val="00445E2B"/>
    <w:rsid w:val="004466B5"/>
    <w:rsid w:val="0045123B"/>
    <w:rsid w:val="00451D38"/>
    <w:rsid w:val="00455C7B"/>
    <w:rsid w:val="00456B9A"/>
    <w:rsid w:val="004570EE"/>
    <w:rsid w:val="00463539"/>
    <w:rsid w:val="004663CA"/>
    <w:rsid w:val="00466B60"/>
    <w:rsid w:val="004716AB"/>
    <w:rsid w:val="00472189"/>
    <w:rsid w:val="004811A8"/>
    <w:rsid w:val="004828D6"/>
    <w:rsid w:val="00483732"/>
    <w:rsid w:val="00484CEF"/>
    <w:rsid w:val="004931E4"/>
    <w:rsid w:val="004935DA"/>
    <w:rsid w:val="00495F14"/>
    <w:rsid w:val="0049636E"/>
    <w:rsid w:val="004A3C05"/>
    <w:rsid w:val="004A4BD2"/>
    <w:rsid w:val="004A4EB0"/>
    <w:rsid w:val="004A528A"/>
    <w:rsid w:val="004A5F81"/>
    <w:rsid w:val="004B6EF7"/>
    <w:rsid w:val="004C1D0A"/>
    <w:rsid w:val="004C1E66"/>
    <w:rsid w:val="004C5BE5"/>
    <w:rsid w:val="004C716E"/>
    <w:rsid w:val="004D1E47"/>
    <w:rsid w:val="004D263B"/>
    <w:rsid w:val="004D2CEC"/>
    <w:rsid w:val="004D6C8C"/>
    <w:rsid w:val="004E24E3"/>
    <w:rsid w:val="004E307A"/>
    <w:rsid w:val="004E3F63"/>
    <w:rsid w:val="004E66C8"/>
    <w:rsid w:val="004E6B54"/>
    <w:rsid w:val="004F0E6C"/>
    <w:rsid w:val="004F133C"/>
    <w:rsid w:val="004F3695"/>
    <w:rsid w:val="004F3C07"/>
    <w:rsid w:val="004F6486"/>
    <w:rsid w:val="004F6643"/>
    <w:rsid w:val="00503315"/>
    <w:rsid w:val="005054F6"/>
    <w:rsid w:val="00505752"/>
    <w:rsid w:val="005109D3"/>
    <w:rsid w:val="00512995"/>
    <w:rsid w:val="00515BFB"/>
    <w:rsid w:val="005160BE"/>
    <w:rsid w:val="00520B3D"/>
    <w:rsid w:val="005246B1"/>
    <w:rsid w:val="005268F2"/>
    <w:rsid w:val="00527C7B"/>
    <w:rsid w:val="00535B8C"/>
    <w:rsid w:val="00542750"/>
    <w:rsid w:val="00542AE4"/>
    <w:rsid w:val="00543664"/>
    <w:rsid w:val="00544721"/>
    <w:rsid w:val="00546A7E"/>
    <w:rsid w:val="005519CC"/>
    <w:rsid w:val="00551A6F"/>
    <w:rsid w:val="00551C38"/>
    <w:rsid w:val="005566C6"/>
    <w:rsid w:val="00556A0A"/>
    <w:rsid w:val="00557319"/>
    <w:rsid w:val="00560938"/>
    <w:rsid w:val="00560C52"/>
    <w:rsid w:val="0056193B"/>
    <w:rsid w:val="0056497B"/>
    <w:rsid w:val="0057006D"/>
    <w:rsid w:val="005748C0"/>
    <w:rsid w:val="00575B40"/>
    <w:rsid w:val="00575F2E"/>
    <w:rsid w:val="00580739"/>
    <w:rsid w:val="00581C39"/>
    <w:rsid w:val="00582710"/>
    <w:rsid w:val="00586E01"/>
    <w:rsid w:val="0059033B"/>
    <w:rsid w:val="00591FF1"/>
    <w:rsid w:val="0059443A"/>
    <w:rsid w:val="00594494"/>
    <w:rsid w:val="005948D4"/>
    <w:rsid w:val="005958CE"/>
    <w:rsid w:val="005977CE"/>
    <w:rsid w:val="005A177C"/>
    <w:rsid w:val="005A1805"/>
    <w:rsid w:val="005A2A62"/>
    <w:rsid w:val="005A2DA8"/>
    <w:rsid w:val="005A567D"/>
    <w:rsid w:val="005A7A2C"/>
    <w:rsid w:val="005A7C38"/>
    <w:rsid w:val="005B7D6F"/>
    <w:rsid w:val="005C09E4"/>
    <w:rsid w:val="005C13C2"/>
    <w:rsid w:val="005C1DC5"/>
    <w:rsid w:val="005C2CBC"/>
    <w:rsid w:val="005D17C8"/>
    <w:rsid w:val="005D42B2"/>
    <w:rsid w:val="005E1E78"/>
    <w:rsid w:val="005E5B4D"/>
    <w:rsid w:val="005E726B"/>
    <w:rsid w:val="005F1931"/>
    <w:rsid w:val="005F1DDE"/>
    <w:rsid w:val="005F2C4F"/>
    <w:rsid w:val="005F3CC4"/>
    <w:rsid w:val="005F4672"/>
    <w:rsid w:val="00602352"/>
    <w:rsid w:val="00603041"/>
    <w:rsid w:val="00603929"/>
    <w:rsid w:val="00603A95"/>
    <w:rsid w:val="0060436C"/>
    <w:rsid w:val="00604BB5"/>
    <w:rsid w:val="00607CA3"/>
    <w:rsid w:val="006100F2"/>
    <w:rsid w:val="00610C79"/>
    <w:rsid w:val="00611EDC"/>
    <w:rsid w:val="006158F3"/>
    <w:rsid w:val="006244C0"/>
    <w:rsid w:val="006256C0"/>
    <w:rsid w:val="00631384"/>
    <w:rsid w:val="00632215"/>
    <w:rsid w:val="00632B7E"/>
    <w:rsid w:val="00632BBD"/>
    <w:rsid w:val="00634003"/>
    <w:rsid w:val="006344E3"/>
    <w:rsid w:val="00634AEA"/>
    <w:rsid w:val="006367D8"/>
    <w:rsid w:val="00636F83"/>
    <w:rsid w:val="00643AC1"/>
    <w:rsid w:val="006443D4"/>
    <w:rsid w:val="00646DBB"/>
    <w:rsid w:val="006514E4"/>
    <w:rsid w:val="00651925"/>
    <w:rsid w:val="00656885"/>
    <w:rsid w:val="00657ADD"/>
    <w:rsid w:val="0066670C"/>
    <w:rsid w:val="0066693A"/>
    <w:rsid w:val="00672BAB"/>
    <w:rsid w:val="006803A6"/>
    <w:rsid w:val="0068435B"/>
    <w:rsid w:val="00684644"/>
    <w:rsid w:val="00685FC8"/>
    <w:rsid w:val="00686AAB"/>
    <w:rsid w:val="00687C99"/>
    <w:rsid w:val="0069383E"/>
    <w:rsid w:val="0069456C"/>
    <w:rsid w:val="00694D8D"/>
    <w:rsid w:val="00697917"/>
    <w:rsid w:val="00697D1B"/>
    <w:rsid w:val="006A0043"/>
    <w:rsid w:val="006A1EEA"/>
    <w:rsid w:val="006A4656"/>
    <w:rsid w:val="006A48DC"/>
    <w:rsid w:val="006A5B18"/>
    <w:rsid w:val="006A6847"/>
    <w:rsid w:val="006B089D"/>
    <w:rsid w:val="006B7108"/>
    <w:rsid w:val="006C1708"/>
    <w:rsid w:val="006C65A7"/>
    <w:rsid w:val="006C6DAA"/>
    <w:rsid w:val="006D01DC"/>
    <w:rsid w:val="006D107A"/>
    <w:rsid w:val="006D1ABB"/>
    <w:rsid w:val="006D2C17"/>
    <w:rsid w:val="006D39E4"/>
    <w:rsid w:val="006D51DF"/>
    <w:rsid w:val="006D572E"/>
    <w:rsid w:val="006D60C6"/>
    <w:rsid w:val="006D69C9"/>
    <w:rsid w:val="006D6B3E"/>
    <w:rsid w:val="006D75B3"/>
    <w:rsid w:val="006E0C0F"/>
    <w:rsid w:val="006E300E"/>
    <w:rsid w:val="006E5516"/>
    <w:rsid w:val="006E7E19"/>
    <w:rsid w:val="006F2B47"/>
    <w:rsid w:val="006F5D45"/>
    <w:rsid w:val="006F7A1F"/>
    <w:rsid w:val="0070041C"/>
    <w:rsid w:val="00702568"/>
    <w:rsid w:val="007109AA"/>
    <w:rsid w:val="00713BA6"/>
    <w:rsid w:val="00713DB9"/>
    <w:rsid w:val="00714ED4"/>
    <w:rsid w:val="0071659E"/>
    <w:rsid w:val="00724BED"/>
    <w:rsid w:val="00727349"/>
    <w:rsid w:val="00730AC8"/>
    <w:rsid w:val="00734B1D"/>
    <w:rsid w:val="0074502E"/>
    <w:rsid w:val="00752CA2"/>
    <w:rsid w:val="00754729"/>
    <w:rsid w:val="007604EC"/>
    <w:rsid w:val="00764E1B"/>
    <w:rsid w:val="00767D74"/>
    <w:rsid w:val="007724F5"/>
    <w:rsid w:val="007747E6"/>
    <w:rsid w:val="00777138"/>
    <w:rsid w:val="00777DB4"/>
    <w:rsid w:val="00781901"/>
    <w:rsid w:val="0078349F"/>
    <w:rsid w:val="00784D07"/>
    <w:rsid w:val="00790049"/>
    <w:rsid w:val="00793A90"/>
    <w:rsid w:val="00795A2E"/>
    <w:rsid w:val="00796D56"/>
    <w:rsid w:val="0079773F"/>
    <w:rsid w:val="00797B85"/>
    <w:rsid w:val="007A194D"/>
    <w:rsid w:val="007A457C"/>
    <w:rsid w:val="007A4DC7"/>
    <w:rsid w:val="007A4E8F"/>
    <w:rsid w:val="007A7964"/>
    <w:rsid w:val="007B147B"/>
    <w:rsid w:val="007B1A0B"/>
    <w:rsid w:val="007B2661"/>
    <w:rsid w:val="007B2E8B"/>
    <w:rsid w:val="007B479A"/>
    <w:rsid w:val="007B71CD"/>
    <w:rsid w:val="007B7B3D"/>
    <w:rsid w:val="007B7FA6"/>
    <w:rsid w:val="007C2376"/>
    <w:rsid w:val="007C3083"/>
    <w:rsid w:val="007C383B"/>
    <w:rsid w:val="007D187F"/>
    <w:rsid w:val="007D351D"/>
    <w:rsid w:val="007D54F9"/>
    <w:rsid w:val="007E096F"/>
    <w:rsid w:val="007E0C0B"/>
    <w:rsid w:val="007E0F1C"/>
    <w:rsid w:val="007E1228"/>
    <w:rsid w:val="007E1C07"/>
    <w:rsid w:val="007E1C49"/>
    <w:rsid w:val="007E4A7D"/>
    <w:rsid w:val="007E4DE5"/>
    <w:rsid w:val="007E68F9"/>
    <w:rsid w:val="007E7E68"/>
    <w:rsid w:val="007F2A5C"/>
    <w:rsid w:val="007F6E1D"/>
    <w:rsid w:val="007F7E7F"/>
    <w:rsid w:val="008013D4"/>
    <w:rsid w:val="008019E3"/>
    <w:rsid w:val="00802616"/>
    <w:rsid w:val="00807E6C"/>
    <w:rsid w:val="0081097D"/>
    <w:rsid w:val="00810FA2"/>
    <w:rsid w:val="008132F9"/>
    <w:rsid w:val="0081375A"/>
    <w:rsid w:val="00814AE9"/>
    <w:rsid w:val="0081525B"/>
    <w:rsid w:val="00830453"/>
    <w:rsid w:val="008309BA"/>
    <w:rsid w:val="008348C6"/>
    <w:rsid w:val="00835539"/>
    <w:rsid w:val="00837EC1"/>
    <w:rsid w:val="008417E2"/>
    <w:rsid w:val="0084244E"/>
    <w:rsid w:val="00842937"/>
    <w:rsid w:val="00844221"/>
    <w:rsid w:val="00845F28"/>
    <w:rsid w:val="00854154"/>
    <w:rsid w:val="008552F5"/>
    <w:rsid w:val="00856F4C"/>
    <w:rsid w:val="00857900"/>
    <w:rsid w:val="00857907"/>
    <w:rsid w:val="00860FE0"/>
    <w:rsid w:val="008612E3"/>
    <w:rsid w:val="008621EE"/>
    <w:rsid w:val="00866CC7"/>
    <w:rsid w:val="00872013"/>
    <w:rsid w:val="00875AF0"/>
    <w:rsid w:val="00877857"/>
    <w:rsid w:val="00882A35"/>
    <w:rsid w:val="00883F72"/>
    <w:rsid w:val="00885E22"/>
    <w:rsid w:val="00886EAF"/>
    <w:rsid w:val="0089021D"/>
    <w:rsid w:val="00895AE0"/>
    <w:rsid w:val="008A19A7"/>
    <w:rsid w:val="008A2C30"/>
    <w:rsid w:val="008B03CD"/>
    <w:rsid w:val="008B0DBF"/>
    <w:rsid w:val="008B36D7"/>
    <w:rsid w:val="008B6CDF"/>
    <w:rsid w:val="008C181E"/>
    <w:rsid w:val="008C611C"/>
    <w:rsid w:val="008C7477"/>
    <w:rsid w:val="008D3760"/>
    <w:rsid w:val="008D4E2D"/>
    <w:rsid w:val="008D5B33"/>
    <w:rsid w:val="008E0444"/>
    <w:rsid w:val="008E20A8"/>
    <w:rsid w:val="008E73B3"/>
    <w:rsid w:val="008E7A75"/>
    <w:rsid w:val="008F3452"/>
    <w:rsid w:val="008F6ADB"/>
    <w:rsid w:val="008F6B2C"/>
    <w:rsid w:val="00900B29"/>
    <w:rsid w:val="00904067"/>
    <w:rsid w:val="00905F7D"/>
    <w:rsid w:val="009067DE"/>
    <w:rsid w:val="0091477B"/>
    <w:rsid w:val="00915B56"/>
    <w:rsid w:val="009164F5"/>
    <w:rsid w:val="0092083B"/>
    <w:rsid w:val="00922163"/>
    <w:rsid w:val="00925535"/>
    <w:rsid w:val="00927B6C"/>
    <w:rsid w:val="00931F30"/>
    <w:rsid w:val="00941C2C"/>
    <w:rsid w:val="00941CE6"/>
    <w:rsid w:val="00944B0E"/>
    <w:rsid w:val="00946A3E"/>
    <w:rsid w:val="0095032F"/>
    <w:rsid w:val="00951BF2"/>
    <w:rsid w:val="00955413"/>
    <w:rsid w:val="00956199"/>
    <w:rsid w:val="0096005D"/>
    <w:rsid w:val="00961494"/>
    <w:rsid w:val="0096152A"/>
    <w:rsid w:val="00965B32"/>
    <w:rsid w:val="00966108"/>
    <w:rsid w:val="00966EFD"/>
    <w:rsid w:val="00967808"/>
    <w:rsid w:val="00970584"/>
    <w:rsid w:val="0097441B"/>
    <w:rsid w:val="009762D8"/>
    <w:rsid w:val="009800FC"/>
    <w:rsid w:val="00980921"/>
    <w:rsid w:val="009810B9"/>
    <w:rsid w:val="00985D84"/>
    <w:rsid w:val="00991490"/>
    <w:rsid w:val="00991A6E"/>
    <w:rsid w:val="009943F6"/>
    <w:rsid w:val="00994618"/>
    <w:rsid w:val="00996C07"/>
    <w:rsid w:val="009A4E1D"/>
    <w:rsid w:val="009A5166"/>
    <w:rsid w:val="009A5B8B"/>
    <w:rsid w:val="009A69CA"/>
    <w:rsid w:val="009B3EF9"/>
    <w:rsid w:val="009B4A9A"/>
    <w:rsid w:val="009B4AD9"/>
    <w:rsid w:val="009B755A"/>
    <w:rsid w:val="009C31A4"/>
    <w:rsid w:val="009C363E"/>
    <w:rsid w:val="009C5994"/>
    <w:rsid w:val="009D0F35"/>
    <w:rsid w:val="009D334F"/>
    <w:rsid w:val="009D65FA"/>
    <w:rsid w:val="009D670E"/>
    <w:rsid w:val="009D6D93"/>
    <w:rsid w:val="009E36CE"/>
    <w:rsid w:val="009E4AEF"/>
    <w:rsid w:val="009E5214"/>
    <w:rsid w:val="009E55A4"/>
    <w:rsid w:val="009E5703"/>
    <w:rsid w:val="009F5A9F"/>
    <w:rsid w:val="009F6BA3"/>
    <w:rsid w:val="009F73A7"/>
    <w:rsid w:val="00A0310A"/>
    <w:rsid w:val="00A07A36"/>
    <w:rsid w:val="00A12B0A"/>
    <w:rsid w:val="00A17FE7"/>
    <w:rsid w:val="00A206D5"/>
    <w:rsid w:val="00A22338"/>
    <w:rsid w:val="00A2279D"/>
    <w:rsid w:val="00A23E07"/>
    <w:rsid w:val="00A240DC"/>
    <w:rsid w:val="00A27527"/>
    <w:rsid w:val="00A27B0E"/>
    <w:rsid w:val="00A303B4"/>
    <w:rsid w:val="00A323A6"/>
    <w:rsid w:val="00A3691F"/>
    <w:rsid w:val="00A40F32"/>
    <w:rsid w:val="00A41847"/>
    <w:rsid w:val="00A44559"/>
    <w:rsid w:val="00A53AF4"/>
    <w:rsid w:val="00A57232"/>
    <w:rsid w:val="00A57F00"/>
    <w:rsid w:val="00A65184"/>
    <w:rsid w:val="00A67FC3"/>
    <w:rsid w:val="00A72D26"/>
    <w:rsid w:val="00A81392"/>
    <w:rsid w:val="00A81694"/>
    <w:rsid w:val="00A83388"/>
    <w:rsid w:val="00A91045"/>
    <w:rsid w:val="00A9239E"/>
    <w:rsid w:val="00A929A0"/>
    <w:rsid w:val="00A9444B"/>
    <w:rsid w:val="00A95EE6"/>
    <w:rsid w:val="00A95FE1"/>
    <w:rsid w:val="00A97CF8"/>
    <w:rsid w:val="00AA0AD3"/>
    <w:rsid w:val="00AA151E"/>
    <w:rsid w:val="00AA2EEF"/>
    <w:rsid w:val="00AA62BB"/>
    <w:rsid w:val="00AB1A26"/>
    <w:rsid w:val="00AB4893"/>
    <w:rsid w:val="00AB6BB5"/>
    <w:rsid w:val="00AC231E"/>
    <w:rsid w:val="00AC2B38"/>
    <w:rsid w:val="00AC3563"/>
    <w:rsid w:val="00AC451C"/>
    <w:rsid w:val="00AC55C2"/>
    <w:rsid w:val="00AC7CED"/>
    <w:rsid w:val="00AD14E3"/>
    <w:rsid w:val="00AD196F"/>
    <w:rsid w:val="00AD203E"/>
    <w:rsid w:val="00AD2B87"/>
    <w:rsid w:val="00AD2EB2"/>
    <w:rsid w:val="00AD6E22"/>
    <w:rsid w:val="00AE260B"/>
    <w:rsid w:val="00AE2A24"/>
    <w:rsid w:val="00AE3FDC"/>
    <w:rsid w:val="00AE5CBC"/>
    <w:rsid w:val="00AF0C7C"/>
    <w:rsid w:val="00AF2D6E"/>
    <w:rsid w:val="00AF33C3"/>
    <w:rsid w:val="00AF4E77"/>
    <w:rsid w:val="00AF56FA"/>
    <w:rsid w:val="00B00E24"/>
    <w:rsid w:val="00B0131D"/>
    <w:rsid w:val="00B06278"/>
    <w:rsid w:val="00B062D3"/>
    <w:rsid w:val="00B071D1"/>
    <w:rsid w:val="00B10346"/>
    <w:rsid w:val="00B134FF"/>
    <w:rsid w:val="00B13D46"/>
    <w:rsid w:val="00B14B6D"/>
    <w:rsid w:val="00B15CE2"/>
    <w:rsid w:val="00B16CCE"/>
    <w:rsid w:val="00B17360"/>
    <w:rsid w:val="00B2062D"/>
    <w:rsid w:val="00B21EEC"/>
    <w:rsid w:val="00B22002"/>
    <w:rsid w:val="00B2316C"/>
    <w:rsid w:val="00B23231"/>
    <w:rsid w:val="00B26753"/>
    <w:rsid w:val="00B37A66"/>
    <w:rsid w:val="00B37D63"/>
    <w:rsid w:val="00B40B4B"/>
    <w:rsid w:val="00B41EB0"/>
    <w:rsid w:val="00B430E3"/>
    <w:rsid w:val="00B46C25"/>
    <w:rsid w:val="00B50600"/>
    <w:rsid w:val="00B52C5F"/>
    <w:rsid w:val="00B5497A"/>
    <w:rsid w:val="00B571F1"/>
    <w:rsid w:val="00B627B4"/>
    <w:rsid w:val="00B76BD8"/>
    <w:rsid w:val="00B76BE8"/>
    <w:rsid w:val="00B81B00"/>
    <w:rsid w:val="00B835D7"/>
    <w:rsid w:val="00B836C6"/>
    <w:rsid w:val="00B87420"/>
    <w:rsid w:val="00B911FF"/>
    <w:rsid w:val="00B91A64"/>
    <w:rsid w:val="00B95978"/>
    <w:rsid w:val="00B95FC8"/>
    <w:rsid w:val="00B967F1"/>
    <w:rsid w:val="00B97D70"/>
    <w:rsid w:val="00BA228D"/>
    <w:rsid w:val="00BA41EA"/>
    <w:rsid w:val="00BB09AD"/>
    <w:rsid w:val="00BB0FA2"/>
    <w:rsid w:val="00BB32B4"/>
    <w:rsid w:val="00BC4E5F"/>
    <w:rsid w:val="00BC55BC"/>
    <w:rsid w:val="00BC66F3"/>
    <w:rsid w:val="00BC789E"/>
    <w:rsid w:val="00BD1F06"/>
    <w:rsid w:val="00BD315D"/>
    <w:rsid w:val="00BE16DB"/>
    <w:rsid w:val="00BE18F2"/>
    <w:rsid w:val="00BE2AA9"/>
    <w:rsid w:val="00BE4696"/>
    <w:rsid w:val="00BE7CA1"/>
    <w:rsid w:val="00BF15BB"/>
    <w:rsid w:val="00BF3284"/>
    <w:rsid w:val="00C01B3C"/>
    <w:rsid w:val="00C02249"/>
    <w:rsid w:val="00C02796"/>
    <w:rsid w:val="00C04597"/>
    <w:rsid w:val="00C04C76"/>
    <w:rsid w:val="00C04F7E"/>
    <w:rsid w:val="00C05933"/>
    <w:rsid w:val="00C07A15"/>
    <w:rsid w:val="00C10BD9"/>
    <w:rsid w:val="00C110CA"/>
    <w:rsid w:val="00C13AB4"/>
    <w:rsid w:val="00C168EC"/>
    <w:rsid w:val="00C25684"/>
    <w:rsid w:val="00C313C0"/>
    <w:rsid w:val="00C32DF6"/>
    <w:rsid w:val="00C4358B"/>
    <w:rsid w:val="00C441A8"/>
    <w:rsid w:val="00C45514"/>
    <w:rsid w:val="00C46ED6"/>
    <w:rsid w:val="00C476A9"/>
    <w:rsid w:val="00C47CA5"/>
    <w:rsid w:val="00C52FE5"/>
    <w:rsid w:val="00C54568"/>
    <w:rsid w:val="00C558EA"/>
    <w:rsid w:val="00C56688"/>
    <w:rsid w:val="00C57523"/>
    <w:rsid w:val="00C57908"/>
    <w:rsid w:val="00C613AE"/>
    <w:rsid w:val="00C626AA"/>
    <w:rsid w:val="00C64C37"/>
    <w:rsid w:val="00C666EA"/>
    <w:rsid w:val="00C66BEF"/>
    <w:rsid w:val="00C7183B"/>
    <w:rsid w:val="00C7193F"/>
    <w:rsid w:val="00C727C4"/>
    <w:rsid w:val="00C73E17"/>
    <w:rsid w:val="00C74EB7"/>
    <w:rsid w:val="00C801E0"/>
    <w:rsid w:val="00C8597B"/>
    <w:rsid w:val="00C87637"/>
    <w:rsid w:val="00C91A59"/>
    <w:rsid w:val="00C934C3"/>
    <w:rsid w:val="00C94702"/>
    <w:rsid w:val="00C968C8"/>
    <w:rsid w:val="00CA4BBF"/>
    <w:rsid w:val="00CA600C"/>
    <w:rsid w:val="00CA7213"/>
    <w:rsid w:val="00CA7ABE"/>
    <w:rsid w:val="00CB1A94"/>
    <w:rsid w:val="00CC0E56"/>
    <w:rsid w:val="00CC203C"/>
    <w:rsid w:val="00CC34C6"/>
    <w:rsid w:val="00CC4162"/>
    <w:rsid w:val="00CC42D1"/>
    <w:rsid w:val="00CC47B4"/>
    <w:rsid w:val="00CC48BF"/>
    <w:rsid w:val="00CD079B"/>
    <w:rsid w:val="00CD1125"/>
    <w:rsid w:val="00CD1C57"/>
    <w:rsid w:val="00CD75C6"/>
    <w:rsid w:val="00CE0D73"/>
    <w:rsid w:val="00CE1FD3"/>
    <w:rsid w:val="00CE2E8C"/>
    <w:rsid w:val="00CE7A9F"/>
    <w:rsid w:val="00CE7C91"/>
    <w:rsid w:val="00CF3E26"/>
    <w:rsid w:val="00CF42C2"/>
    <w:rsid w:val="00CF47F9"/>
    <w:rsid w:val="00D003A2"/>
    <w:rsid w:val="00D01E53"/>
    <w:rsid w:val="00D04127"/>
    <w:rsid w:val="00D05496"/>
    <w:rsid w:val="00D1435F"/>
    <w:rsid w:val="00D16170"/>
    <w:rsid w:val="00D16B69"/>
    <w:rsid w:val="00D16BF2"/>
    <w:rsid w:val="00D1715B"/>
    <w:rsid w:val="00D173A5"/>
    <w:rsid w:val="00D224E5"/>
    <w:rsid w:val="00D2271E"/>
    <w:rsid w:val="00D24AF2"/>
    <w:rsid w:val="00D27983"/>
    <w:rsid w:val="00D30221"/>
    <w:rsid w:val="00D33CE3"/>
    <w:rsid w:val="00D34D44"/>
    <w:rsid w:val="00D352FB"/>
    <w:rsid w:val="00D4194C"/>
    <w:rsid w:val="00D42157"/>
    <w:rsid w:val="00D428FD"/>
    <w:rsid w:val="00D44E7A"/>
    <w:rsid w:val="00D50833"/>
    <w:rsid w:val="00D51DC4"/>
    <w:rsid w:val="00D54D67"/>
    <w:rsid w:val="00D56141"/>
    <w:rsid w:val="00D612BE"/>
    <w:rsid w:val="00D63E9E"/>
    <w:rsid w:val="00D6727C"/>
    <w:rsid w:val="00D72A6E"/>
    <w:rsid w:val="00D75579"/>
    <w:rsid w:val="00D7650B"/>
    <w:rsid w:val="00D81B4A"/>
    <w:rsid w:val="00D83AC8"/>
    <w:rsid w:val="00D866E2"/>
    <w:rsid w:val="00D868B2"/>
    <w:rsid w:val="00D86F81"/>
    <w:rsid w:val="00D92E5E"/>
    <w:rsid w:val="00D959EB"/>
    <w:rsid w:val="00D96D10"/>
    <w:rsid w:val="00DA1D33"/>
    <w:rsid w:val="00DA2226"/>
    <w:rsid w:val="00DA3565"/>
    <w:rsid w:val="00DA3CEA"/>
    <w:rsid w:val="00DA6096"/>
    <w:rsid w:val="00DA61F0"/>
    <w:rsid w:val="00DB0922"/>
    <w:rsid w:val="00DB3F1B"/>
    <w:rsid w:val="00DC22A5"/>
    <w:rsid w:val="00DC2F6D"/>
    <w:rsid w:val="00DC5173"/>
    <w:rsid w:val="00DC5D34"/>
    <w:rsid w:val="00DC7B20"/>
    <w:rsid w:val="00DD05C0"/>
    <w:rsid w:val="00DD0FE6"/>
    <w:rsid w:val="00DD1EF3"/>
    <w:rsid w:val="00DD2EF8"/>
    <w:rsid w:val="00DE0DA5"/>
    <w:rsid w:val="00DE0FE6"/>
    <w:rsid w:val="00DE44FD"/>
    <w:rsid w:val="00DE4A7F"/>
    <w:rsid w:val="00DE5CA3"/>
    <w:rsid w:val="00DE7E52"/>
    <w:rsid w:val="00DF27DF"/>
    <w:rsid w:val="00DF4058"/>
    <w:rsid w:val="00DF57DB"/>
    <w:rsid w:val="00E00C42"/>
    <w:rsid w:val="00E02EF1"/>
    <w:rsid w:val="00E03681"/>
    <w:rsid w:val="00E054EF"/>
    <w:rsid w:val="00E10329"/>
    <w:rsid w:val="00E125A2"/>
    <w:rsid w:val="00E12D28"/>
    <w:rsid w:val="00E1354A"/>
    <w:rsid w:val="00E17035"/>
    <w:rsid w:val="00E21EC9"/>
    <w:rsid w:val="00E22435"/>
    <w:rsid w:val="00E277B9"/>
    <w:rsid w:val="00E3039A"/>
    <w:rsid w:val="00E30692"/>
    <w:rsid w:val="00E31975"/>
    <w:rsid w:val="00E359F2"/>
    <w:rsid w:val="00E454DC"/>
    <w:rsid w:val="00E4603F"/>
    <w:rsid w:val="00E46CDA"/>
    <w:rsid w:val="00E51296"/>
    <w:rsid w:val="00E51B55"/>
    <w:rsid w:val="00E52640"/>
    <w:rsid w:val="00E527C0"/>
    <w:rsid w:val="00E54F93"/>
    <w:rsid w:val="00E5686D"/>
    <w:rsid w:val="00E5746F"/>
    <w:rsid w:val="00E611EF"/>
    <w:rsid w:val="00E62677"/>
    <w:rsid w:val="00E629C5"/>
    <w:rsid w:val="00E655F0"/>
    <w:rsid w:val="00E65D4D"/>
    <w:rsid w:val="00E66122"/>
    <w:rsid w:val="00E675C9"/>
    <w:rsid w:val="00E70B9F"/>
    <w:rsid w:val="00E718E4"/>
    <w:rsid w:val="00E71A99"/>
    <w:rsid w:val="00E72D3E"/>
    <w:rsid w:val="00E73730"/>
    <w:rsid w:val="00E7695C"/>
    <w:rsid w:val="00E774A9"/>
    <w:rsid w:val="00E8013C"/>
    <w:rsid w:val="00E819E8"/>
    <w:rsid w:val="00E84F04"/>
    <w:rsid w:val="00E8555B"/>
    <w:rsid w:val="00E91EBD"/>
    <w:rsid w:val="00E92445"/>
    <w:rsid w:val="00E926A7"/>
    <w:rsid w:val="00E945EB"/>
    <w:rsid w:val="00E94B7F"/>
    <w:rsid w:val="00E9508F"/>
    <w:rsid w:val="00E95588"/>
    <w:rsid w:val="00E9569A"/>
    <w:rsid w:val="00E968A4"/>
    <w:rsid w:val="00E96D0E"/>
    <w:rsid w:val="00E97802"/>
    <w:rsid w:val="00E97BFB"/>
    <w:rsid w:val="00EA42B8"/>
    <w:rsid w:val="00EB0841"/>
    <w:rsid w:val="00EC0880"/>
    <w:rsid w:val="00EC43AA"/>
    <w:rsid w:val="00EC5015"/>
    <w:rsid w:val="00EC5609"/>
    <w:rsid w:val="00EC599B"/>
    <w:rsid w:val="00EC6BD5"/>
    <w:rsid w:val="00EC6D14"/>
    <w:rsid w:val="00EC707B"/>
    <w:rsid w:val="00EC7860"/>
    <w:rsid w:val="00ED1053"/>
    <w:rsid w:val="00ED2C8D"/>
    <w:rsid w:val="00EE0EB5"/>
    <w:rsid w:val="00EE24C4"/>
    <w:rsid w:val="00EE368C"/>
    <w:rsid w:val="00EE4595"/>
    <w:rsid w:val="00EE54E4"/>
    <w:rsid w:val="00EE5FA1"/>
    <w:rsid w:val="00EE6069"/>
    <w:rsid w:val="00EE7CC6"/>
    <w:rsid w:val="00EF3A99"/>
    <w:rsid w:val="00EF4F83"/>
    <w:rsid w:val="00EF6B05"/>
    <w:rsid w:val="00EF6B54"/>
    <w:rsid w:val="00EF6D3B"/>
    <w:rsid w:val="00F015E6"/>
    <w:rsid w:val="00F049AC"/>
    <w:rsid w:val="00F0605F"/>
    <w:rsid w:val="00F109B1"/>
    <w:rsid w:val="00F12BD7"/>
    <w:rsid w:val="00F13FD6"/>
    <w:rsid w:val="00F20A6A"/>
    <w:rsid w:val="00F2359B"/>
    <w:rsid w:val="00F2603E"/>
    <w:rsid w:val="00F26B5D"/>
    <w:rsid w:val="00F338F1"/>
    <w:rsid w:val="00F365AC"/>
    <w:rsid w:val="00F36ECD"/>
    <w:rsid w:val="00F3733F"/>
    <w:rsid w:val="00F414B6"/>
    <w:rsid w:val="00F417B0"/>
    <w:rsid w:val="00F419D1"/>
    <w:rsid w:val="00F45773"/>
    <w:rsid w:val="00F467E7"/>
    <w:rsid w:val="00F524C7"/>
    <w:rsid w:val="00F54B9E"/>
    <w:rsid w:val="00F54EFF"/>
    <w:rsid w:val="00F5559D"/>
    <w:rsid w:val="00F55F06"/>
    <w:rsid w:val="00F56A02"/>
    <w:rsid w:val="00F56C81"/>
    <w:rsid w:val="00F61EC5"/>
    <w:rsid w:val="00F6266B"/>
    <w:rsid w:val="00F628DC"/>
    <w:rsid w:val="00F66358"/>
    <w:rsid w:val="00F66FD6"/>
    <w:rsid w:val="00F70708"/>
    <w:rsid w:val="00F70F76"/>
    <w:rsid w:val="00F7121B"/>
    <w:rsid w:val="00F75230"/>
    <w:rsid w:val="00F84053"/>
    <w:rsid w:val="00F84BD7"/>
    <w:rsid w:val="00F96188"/>
    <w:rsid w:val="00F964E6"/>
    <w:rsid w:val="00FA3F89"/>
    <w:rsid w:val="00FB051B"/>
    <w:rsid w:val="00FB2E04"/>
    <w:rsid w:val="00FB3E95"/>
    <w:rsid w:val="00FC0C31"/>
    <w:rsid w:val="00FC0CF5"/>
    <w:rsid w:val="00FC2367"/>
    <w:rsid w:val="00FC5E06"/>
    <w:rsid w:val="00FC6933"/>
    <w:rsid w:val="00FC6EAB"/>
    <w:rsid w:val="00FC7990"/>
    <w:rsid w:val="00FD3D96"/>
    <w:rsid w:val="00FD55A0"/>
    <w:rsid w:val="00FD63CB"/>
    <w:rsid w:val="00FD7345"/>
    <w:rsid w:val="00FE153A"/>
    <w:rsid w:val="00FE2ACD"/>
    <w:rsid w:val="00FE3918"/>
    <w:rsid w:val="00FE784D"/>
    <w:rsid w:val="00FF458B"/>
    <w:rsid w:val="00FF5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D74"/>
    <w:rPr>
      <w:sz w:val="24"/>
      <w:szCs w:val="24"/>
    </w:rPr>
  </w:style>
  <w:style w:type="paragraph" w:styleId="1">
    <w:name w:val="heading 1"/>
    <w:basedOn w:val="a"/>
    <w:next w:val="a"/>
    <w:qFormat/>
    <w:rsid w:val="00767D74"/>
    <w:pPr>
      <w:keepNext/>
      <w:outlineLvl w:val="0"/>
    </w:pPr>
    <w:rPr>
      <w:b/>
      <w:bCs/>
      <w:sz w:val="28"/>
      <w:szCs w:val="28"/>
    </w:rPr>
  </w:style>
  <w:style w:type="paragraph" w:styleId="2">
    <w:name w:val="heading 2"/>
    <w:basedOn w:val="a"/>
    <w:next w:val="a"/>
    <w:qFormat/>
    <w:rsid w:val="00767D74"/>
    <w:pPr>
      <w:keepNext/>
      <w:jc w:val="center"/>
      <w:outlineLvl w:val="1"/>
    </w:pPr>
    <w:rPr>
      <w:sz w:val="28"/>
    </w:rPr>
  </w:style>
  <w:style w:type="paragraph" w:styleId="3">
    <w:name w:val="heading 3"/>
    <w:basedOn w:val="a"/>
    <w:next w:val="a"/>
    <w:qFormat/>
    <w:rsid w:val="00767D74"/>
    <w:pPr>
      <w:keepNext/>
      <w:tabs>
        <w:tab w:val="left" w:pos="6150"/>
      </w:tabs>
      <w:jc w:val="center"/>
      <w:outlineLvl w:val="2"/>
    </w:pPr>
    <w:rPr>
      <w:b/>
      <w:bCs/>
      <w:sz w:val="32"/>
    </w:rPr>
  </w:style>
  <w:style w:type="paragraph" w:styleId="4">
    <w:name w:val="heading 4"/>
    <w:basedOn w:val="a"/>
    <w:next w:val="a"/>
    <w:qFormat/>
    <w:rsid w:val="00767D74"/>
    <w:pPr>
      <w:keepNext/>
      <w:tabs>
        <w:tab w:val="left" w:pos="6150"/>
      </w:tabs>
      <w:jc w:val="center"/>
      <w:outlineLvl w:val="3"/>
    </w:pPr>
    <w:rPr>
      <w:b/>
      <w:bCs/>
      <w:sz w:val="28"/>
    </w:rPr>
  </w:style>
  <w:style w:type="paragraph" w:styleId="5">
    <w:name w:val="heading 5"/>
    <w:basedOn w:val="a"/>
    <w:next w:val="a"/>
    <w:qFormat/>
    <w:rsid w:val="00767D74"/>
    <w:pPr>
      <w:keepNext/>
      <w:jc w:val="center"/>
      <w:outlineLvl w:val="4"/>
    </w:pPr>
    <w:rPr>
      <w:sz w:val="32"/>
    </w:rPr>
  </w:style>
  <w:style w:type="paragraph" w:styleId="6">
    <w:name w:val="heading 6"/>
    <w:basedOn w:val="a"/>
    <w:next w:val="a"/>
    <w:qFormat/>
    <w:rsid w:val="00767D74"/>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67D74"/>
    <w:pPr>
      <w:autoSpaceDE w:val="0"/>
      <w:autoSpaceDN w:val="0"/>
      <w:adjustRightInd w:val="0"/>
      <w:ind w:firstLine="720"/>
    </w:pPr>
    <w:rPr>
      <w:rFonts w:ascii="Arial" w:hAnsi="Arial" w:cs="Arial"/>
    </w:rPr>
  </w:style>
  <w:style w:type="paragraph" w:customStyle="1" w:styleId="ConsNonformat">
    <w:name w:val="ConsNonformat"/>
    <w:rsid w:val="00767D74"/>
    <w:pPr>
      <w:autoSpaceDE w:val="0"/>
      <w:autoSpaceDN w:val="0"/>
      <w:adjustRightInd w:val="0"/>
    </w:pPr>
    <w:rPr>
      <w:rFonts w:ascii="Courier New" w:hAnsi="Courier New" w:cs="Courier New"/>
    </w:rPr>
  </w:style>
  <w:style w:type="paragraph" w:customStyle="1" w:styleId="10">
    <w:name w:val="Обычный1"/>
    <w:rsid w:val="00767D74"/>
    <w:pPr>
      <w:widowControl w:val="0"/>
    </w:pPr>
    <w:rPr>
      <w:sz w:val="24"/>
    </w:rPr>
  </w:style>
  <w:style w:type="paragraph" w:customStyle="1" w:styleId="21">
    <w:name w:val="Основной текст 21"/>
    <w:basedOn w:val="10"/>
    <w:rsid w:val="00767D74"/>
    <w:pPr>
      <w:ind w:left="720"/>
      <w:jc w:val="both"/>
    </w:pPr>
  </w:style>
  <w:style w:type="paragraph" w:styleId="20">
    <w:name w:val="Body Text 2"/>
    <w:basedOn w:val="a"/>
    <w:rsid w:val="00767D74"/>
    <w:rPr>
      <w:sz w:val="28"/>
    </w:rPr>
  </w:style>
  <w:style w:type="paragraph" w:styleId="a3">
    <w:name w:val="Body Text Indent"/>
    <w:basedOn w:val="a"/>
    <w:rsid w:val="00767D74"/>
    <w:pPr>
      <w:ind w:left="142"/>
    </w:pPr>
    <w:rPr>
      <w:sz w:val="28"/>
    </w:rPr>
  </w:style>
  <w:style w:type="paragraph" w:styleId="22">
    <w:name w:val="Body Text Indent 2"/>
    <w:basedOn w:val="a"/>
    <w:rsid w:val="00767D74"/>
    <w:pPr>
      <w:ind w:left="-142"/>
    </w:pPr>
    <w:rPr>
      <w:sz w:val="28"/>
    </w:rPr>
  </w:style>
  <w:style w:type="paragraph" w:styleId="30">
    <w:name w:val="Body Text Indent 3"/>
    <w:basedOn w:val="a"/>
    <w:rsid w:val="00767D74"/>
    <w:pPr>
      <w:ind w:firstLine="709"/>
    </w:pPr>
    <w:rPr>
      <w:sz w:val="28"/>
    </w:rPr>
  </w:style>
  <w:style w:type="paragraph" w:styleId="a4">
    <w:name w:val="Body Text"/>
    <w:basedOn w:val="a"/>
    <w:rsid w:val="00767D74"/>
    <w:pPr>
      <w:jc w:val="both"/>
    </w:pPr>
    <w:rPr>
      <w:sz w:val="28"/>
    </w:rPr>
  </w:style>
  <w:style w:type="paragraph" w:styleId="a5">
    <w:name w:val="footer"/>
    <w:basedOn w:val="a"/>
    <w:rsid w:val="00767D74"/>
    <w:pPr>
      <w:tabs>
        <w:tab w:val="center" w:pos="4677"/>
        <w:tab w:val="right" w:pos="9355"/>
      </w:tabs>
    </w:pPr>
  </w:style>
  <w:style w:type="character" w:styleId="a6">
    <w:name w:val="page number"/>
    <w:basedOn w:val="a0"/>
    <w:rsid w:val="00767D74"/>
  </w:style>
  <w:style w:type="paragraph" w:styleId="31">
    <w:name w:val="Body Text 3"/>
    <w:basedOn w:val="a"/>
    <w:rsid w:val="00767D74"/>
    <w:pPr>
      <w:jc w:val="both"/>
    </w:pPr>
  </w:style>
  <w:style w:type="paragraph" w:styleId="a7">
    <w:name w:val="header"/>
    <w:basedOn w:val="a"/>
    <w:link w:val="a8"/>
    <w:uiPriority w:val="99"/>
    <w:rsid w:val="003A51B1"/>
    <w:pPr>
      <w:tabs>
        <w:tab w:val="center" w:pos="4677"/>
        <w:tab w:val="right" w:pos="9355"/>
      </w:tabs>
    </w:pPr>
  </w:style>
  <w:style w:type="character" w:customStyle="1" w:styleId="a8">
    <w:name w:val="Верхний колонтитул Знак"/>
    <w:link w:val="a7"/>
    <w:uiPriority w:val="99"/>
    <w:rsid w:val="000E11AD"/>
    <w:rPr>
      <w:sz w:val="24"/>
      <w:szCs w:val="24"/>
    </w:rPr>
  </w:style>
  <w:style w:type="paragraph" w:styleId="a9">
    <w:name w:val="Balloon Text"/>
    <w:basedOn w:val="a"/>
    <w:semiHidden/>
    <w:rsid w:val="00631384"/>
    <w:rPr>
      <w:rFonts w:ascii="Tahoma" w:hAnsi="Tahoma" w:cs="Tahoma"/>
      <w:sz w:val="16"/>
      <w:szCs w:val="16"/>
    </w:rPr>
  </w:style>
  <w:style w:type="paragraph" w:customStyle="1" w:styleId="ConsPlusNormal">
    <w:name w:val="ConsPlusNormal"/>
    <w:rsid w:val="003C7E97"/>
    <w:pPr>
      <w:autoSpaceDE w:val="0"/>
      <w:autoSpaceDN w:val="0"/>
      <w:adjustRightInd w:val="0"/>
    </w:pPr>
    <w:rPr>
      <w:sz w:val="24"/>
      <w:szCs w:val="24"/>
    </w:rPr>
  </w:style>
  <w:style w:type="paragraph" w:customStyle="1" w:styleId="ConsPlusNonformat">
    <w:name w:val="ConsPlusNonformat"/>
    <w:uiPriority w:val="99"/>
    <w:rsid w:val="007C383B"/>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08765E"/>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39"/>
    <w:rsid w:val="0035534D"/>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8F3452"/>
    <w:pPr>
      <w:jc w:val="center"/>
    </w:pPr>
    <w:rPr>
      <w:rFonts w:ascii="Verdana" w:hAnsi="Verdana"/>
      <w:i/>
      <w:iCs/>
      <w:sz w:val="26"/>
      <w:lang w:val="en-US" w:eastAsia="en-US"/>
    </w:rPr>
  </w:style>
  <w:style w:type="character" w:customStyle="1" w:styleId="ad">
    <w:name w:val="Название Знак"/>
    <w:basedOn w:val="a0"/>
    <w:link w:val="ac"/>
    <w:rsid w:val="008F3452"/>
    <w:rPr>
      <w:rFonts w:ascii="Verdana" w:hAnsi="Verdana"/>
      <w:i/>
      <w:iCs/>
      <w:sz w:val="26"/>
      <w:szCs w:val="24"/>
      <w:lang w:val="en-US" w:eastAsia="en-US"/>
    </w:rPr>
  </w:style>
</w:styles>
</file>

<file path=word/webSettings.xml><?xml version="1.0" encoding="utf-8"?>
<w:webSettings xmlns:r="http://schemas.openxmlformats.org/officeDocument/2006/relationships" xmlns:w="http://schemas.openxmlformats.org/wordprocessingml/2006/main">
  <w:divs>
    <w:div w:id="1711683">
      <w:bodyDiv w:val="1"/>
      <w:marLeft w:val="0"/>
      <w:marRight w:val="0"/>
      <w:marTop w:val="0"/>
      <w:marBottom w:val="0"/>
      <w:divBdr>
        <w:top w:val="none" w:sz="0" w:space="0" w:color="auto"/>
        <w:left w:val="none" w:sz="0" w:space="0" w:color="auto"/>
        <w:bottom w:val="none" w:sz="0" w:space="0" w:color="auto"/>
        <w:right w:val="none" w:sz="0" w:space="0" w:color="auto"/>
      </w:divBdr>
    </w:div>
    <w:div w:id="32116531">
      <w:bodyDiv w:val="1"/>
      <w:marLeft w:val="0"/>
      <w:marRight w:val="0"/>
      <w:marTop w:val="0"/>
      <w:marBottom w:val="0"/>
      <w:divBdr>
        <w:top w:val="none" w:sz="0" w:space="0" w:color="auto"/>
        <w:left w:val="none" w:sz="0" w:space="0" w:color="auto"/>
        <w:bottom w:val="none" w:sz="0" w:space="0" w:color="auto"/>
        <w:right w:val="none" w:sz="0" w:space="0" w:color="auto"/>
      </w:divBdr>
    </w:div>
    <w:div w:id="39016817">
      <w:bodyDiv w:val="1"/>
      <w:marLeft w:val="0"/>
      <w:marRight w:val="0"/>
      <w:marTop w:val="0"/>
      <w:marBottom w:val="0"/>
      <w:divBdr>
        <w:top w:val="none" w:sz="0" w:space="0" w:color="auto"/>
        <w:left w:val="none" w:sz="0" w:space="0" w:color="auto"/>
        <w:bottom w:val="none" w:sz="0" w:space="0" w:color="auto"/>
        <w:right w:val="none" w:sz="0" w:space="0" w:color="auto"/>
      </w:divBdr>
    </w:div>
    <w:div w:id="49886766">
      <w:bodyDiv w:val="1"/>
      <w:marLeft w:val="0"/>
      <w:marRight w:val="0"/>
      <w:marTop w:val="0"/>
      <w:marBottom w:val="0"/>
      <w:divBdr>
        <w:top w:val="none" w:sz="0" w:space="0" w:color="auto"/>
        <w:left w:val="none" w:sz="0" w:space="0" w:color="auto"/>
        <w:bottom w:val="none" w:sz="0" w:space="0" w:color="auto"/>
        <w:right w:val="none" w:sz="0" w:space="0" w:color="auto"/>
      </w:divBdr>
    </w:div>
    <w:div w:id="57826141">
      <w:bodyDiv w:val="1"/>
      <w:marLeft w:val="0"/>
      <w:marRight w:val="0"/>
      <w:marTop w:val="0"/>
      <w:marBottom w:val="0"/>
      <w:divBdr>
        <w:top w:val="none" w:sz="0" w:space="0" w:color="auto"/>
        <w:left w:val="none" w:sz="0" w:space="0" w:color="auto"/>
        <w:bottom w:val="none" w:sz="0" w:space="0" w:color="auto"/>
        <w:right w:val="none" w:sz="0" w:space="0" w:color="auto"/>
      </w:divBdr>
    </w:div>
    <w:div w:id="92359977">
      <w:bodyDiv w:val="1"/>
      <w:marLeft w:val="0"/>
      <w:marRight w:val="0"/>
      <w:marTop w:val="0"/>
      <w:marBottom w:val="0"/>
      <w:divBdr>
        <w:top w:val="none" w:sz="0" w:space="0" w:color="auto"/>
        <w:left w:val="none" w:sz="0" w:space="0" w:color="auto"/>
        <w:bottom w:val="none" w:sz="0" w:space="0" w:color="auto"/>
        <w:right w:val="none" w:sz="0" w:space="0" w:color="auto"/>
      </w:divBdr>
    </w:div>
    <w:div w:id="115678746">
      <w:bodyDiv w:val="1"/>
      <w:marLeft w:val="0"/>
      <w:marRight w:val="0"/>
      <w:marTop w:val="0"/>
      <w:marBottom w:val="0"/>
      <w:divBdr>
        <w:top w:val="none" w:sz="0" w:space="0" w:color="auto"/>
        <w:left w:val="none" w:sz="0" w:space="0" w:color="auto"/>
        <w:bottom w:val="none" w:sz="0" w:space="0" w:color="auto"/>
        <w:right w:val="none" w:sz="0" w:space="0" w:color="auto"/>
      </w:divBdr>
    </w:div>
    <w:div w:id="152379250">
      <w:bodyDiv w:val="1"/>
      <w:marLeft w:val="0"/>
      <w:marRight w:val="0"/>
      <w:marTop w:val="0"/>
      <w:marBottom w:val="0"/>
      <w:divBdr>
        <w:top w:val="none" w:sz="0" w:space="0" w:color="auto"/>
        <w:left w:val="none" w:sz="0" w:space="0" w:color="auto"/>
        <w:bottom w:val="none" w:sz="0" w:space="0" w:color="auto"/>
        <w:right w:val="none" w:sz="0" w:space="0" w:color="auto"/>
      </w:divBdr>
    </w:div>
    <w:div w:id="176695922">
      <w:bodyDiv w:val="1"/>
      <w:marLeft w:val="0"/>
      <w:marRight w:val="0"/>
      <w:marTop w:val="0"/>
      <w:marBottom w:val="0"/>
      <w:divBdr>
        <w:top w:val="none" w:sz="0" w:space="0" w:color="auto"/>
        <w:left w:val="none" w:sz="0" w:space="0" w:color="auto"/>
        <w:bottom w:val="none" w:sz="0" w:space="0" w:color="auto"/>
        <w:right w:val="none" w:sz="0" w:space="0" w:color="auto"/>
      </w:divBdr>
    </w:div>
    <w:div w:id="180120801">
      <w:bodyDiv w:val="1"/>
      <w:marLeft w:val="0"/>
      <w:marRight w:val="0"/>
      <w:marTop w:val="0"/>
      <w:marBottom w:val="0"/>
      <w:divBdr>
        <w:top w:val="none" w:sz="0" w:space="0" w:color="auto"/>
        <w:left w:val="none" w:sz="0" w:space="0" w:color="auto"/>
        <w:bottom w:val="none" w:sz="0" w:space="0" w:color="auto"/>
        <w:right w:val="none" w:sz="0" w:space="0" w:color="auto"/>
      </w:divBdr>
    </w:div>
    <w:div w:id="235822049">
      <w:bodyDiv w:val="1"/>
      <w:marLeft w:val="0"/>
      <w:marRight w:val="0"/>
      <w:marTop w:val="0"/>
      <w:marBottom w:val="0"/>
      <w:divBdr>
        <w:top w:val="none" w:sz="0" w:space="0" w:color="auto"/>
        <w:left w:val="none" w:sz="0" w:space="0" w:color="auto"/>
        <w:bottom w:val="none" w:sz="0" w:space="0" w:color="auto"/>
        <w:right w:val="none" w:sz="0" w:space="0" w:color="auto"/>
      </w:divBdr>
    </w:div>
    <w:div w:id="256989629">
      <w:bodyDiv w:val="1"/>
      <w:marLeft w:val="0"/>
      <w:marRight w:val="0"/>
      <w:marTop w:val="0"/>
      <w:marBottom w:val="0"/>
      <w:divBdr>
        <w:top w:val="none" w:sz="0" w:space="0" w:color="auto"/>
        <w:left w:val="none" w:sz="0" w:space="0" w:color="auto"/>
        <w:bottom w:val="none" w:sz="0" w:space="0" w:color="auto"/>
        <w:right w:val="none" w:sz="0" w:space="0" w:color="auto"/>
      </w:divBdr>
    </w:div>
    <w:div w:id="264461410">
      <w:bodyDiv w:val="1"/>
      <w:marLeft w:val="0"/>
      <w:marRight w:val="0"/>
      <w:marTop w:val="0"/>
      <w:marBottom w:val="0"/>
      <w:divBdr>
        <w:top w:val="none" w:sz="0" w:space="0" w:color="auto"/>
        <w:left w:val="none" w:sz="0" w:space="0" w:color="auto"/>
        <w:bottom w:val="none" w:sz="0" w:space="0" w:color="auto"/>
        <w:right w:val="none" w:sz="0" w:space="0" w:color="auto"/>
      </w:divBdr>
    </w:div>
    <w:div w:id="301933663">
      <w:bodyDiv w:val="1"/>
      <w:marLeft w:val="0"/>
      <w:marRight w:val="0"/>
      <w:marTop w:val="0"/>
      <w:marBottom w:val="0"/>
      <w:divBdr>
        <w:top w:val="none" w:sz="0" w:space="0" w:color="auto"/>
        <w:left w:val="none" w:sz="0" w:space="0" w:color="auto"/>
        <w:bottom w:val="none" w:sz="0" w:space="0" w:color="auto"/>
        <w:right w:val="none" w:sz="0" w:space="0" w:color="auto"/>
      </w:divBdr>
    </w:div>
    <w:div w:id="316808870">
      <w:bodyDiv w:val="1"/>
      <w:marLeft w:val="0"/>
      <w:marRight w:val="0"/>
      <w:marTop w:val="0"/>
      <w:marBottom w:val="0"/>
      <w:divBdr>
        <w:top w:val="none" w:sz="0" w:space="0" w:color="auto"/>
        <w:left w:val="none" w:sz="0" w:space="0" w:color="auto"/>
        <w:bottom w:val="none" w:sz="0" w:space="0" w:color="auto"/>
        <w:right w:val="none" w:sz="0" w:space="0" w:color="auto"/>
      </w:divBdr>
    </w:div>
    <w:div w:id="324434419">
      <w:bodyDiv w:val="1"/>
      <w:marLeft w:val="0"/>
      <w:marRight w:val="0"/>
      <w:marTop w:val="0"/>
      <w:marBottom w:val="0"/>
      <w:divBdr>
        <w:top w:val="none" w:sz="0" w:space="0" w:color="auto"/>
        <w:left w:val="none" w:sz="0" w:space="0" w:color="auto"/>
        <w:bottom w:val="none" w:sz="0" w:space="0" w:color="auto"/>
        <w:right w:val="none" w:sz="0" w:space="0" w:color="auto"/>
      </w:divBdr>
    </w:div>
    <w:div w:id="342784276">
      <w:bodyDiv w:val="1"/>
      <w:marLeft w:val="0"/>
      <w:marRight w:val="0"/>
      <w:marTop w:val="0"/>
      <w:marBottom w:val="0"/>
      <w:divBdr>
        <w:top w:val="none" w:sz="0" w:space="0" w:color="auto"/>
        <w:left w:val="none" w:sz="0" w:space="0" w:color="auto"/>
        <w:bottom w:val="none" w:sz="0" w:space="0" w:color="auto"/>
        <w:right w:val="none" w:sz="0" w:space="0" w:color="auto"/>
      </w:divBdr>
    </w:div>
    <w:div w:id="347997305">
      <w:bodyDiv w:val="1"/>
      <w:marLeft w:val="0"/>
      <w:marRight w:val="0"/>
      <w:marTop w:val="0"/>
      <w:marBottom w:val="0"/>
      <w:divBdr>
        <w:top w:val="none" w:sz="0" w:space="0" w:color="auto"/>
        <w:left w:val="none" w:sz="0" w:space="0" w:color="auto"/>
        <w:bottom w:val="none" w:sz="0" w:space="0" w:color="auto"/>
        <w:right w:val="none" w:sz="0" w:space="0" w:color="auto"/>
      </w:divBdr>
    </w:div>
    <w:div w:id="349524243">
      <w:bodyDiv w:val="1"/>
      <w:marLeft w:val="0"/>
      <w:marRight w:val="0"/>
      <w:marTop w:val="0"/>
      <w:marBottom w:val="0"/>
      <w:divBdr>
        <w:top w:val="none" w:sz="0" w:space="0" w:color="auto"/>
        <w:left w:val="none" w:sz="0" w:space="0" w:color="auto"/>
        <w:bottom w:val="none" w:sz="0" w:space="0" w:color="auto"/>
        <w:right w:val="none" w:sz="0" w:space="0" w:color="auto"/>
      </w:divBdr>
    </w:div>
    <w:div w:id="359863769">
      <w:bodyDiv w:val="1"/>
      <w:marLeft w:val="0"/>
      <w:marRight w:val="0"/>
      <w:marTop w:val="0"/>
      <w:marBottom w:val="0"/>
      <w:divBdr>
        <w:top w:val="none" w:sz="0" w:space="0" w:color="auto"/>
        <w:left w:val="none" w:sz="0" w:space="0" w:color="auto"/>
        <w:bottom w:val="none" w:sz="0" w:space="0" w:color="auto"/>
        <w:right w:val="none" w:sz="0" w:space="0" w:color="auto"/>
      </w:divBdr>
    </w:div>
    <w:div w:id="361370009">
      <w:bodyDiv w:val="1"/>
      <w:marLeft w:val="0"/>
      <w:marRight w:val="0"/>
      <w:marTop w:val="0"/>
      <w:marBottom w:val="0"/>
      <w:divBdr>
        <w:top w:val="none" w:sz="0" w:space="0" w:color="auto"/>
        <w:left w:val="none" w:sz="0" w:space="0" w:color="auto"/>
        <w:bottom w:val="none" w:sz="0" w:space="0" w:color="auto"/>
        <w:right w:val="none" w:sz="0" w:space="0" w:color="auto"/>
      </w:divBdr>
    </w:div>
    <w:div w:id="367874089">
      <w:bodyDiv w:val="1"/>
      <w:marLeft w:val="0"/>
      <w:marRight w:val="0"/>
      <w:marTop w:val="0"/>
      <w:marBottom w:val="0"/>
      <w:divBdr>
        <w:top w:val="none" w:sz="0" w:space="0" w:color="auto"/>
        <w:left w:val="none" w:sz="0" w:space="0" w:color="auto"/>
        <w:bottom w:val="none" w:sz="0" w:space="0" w:color="auto"/>
        <w:right w:val="none" w:sz="0" w:space="0" w:color="auto"/>
      </w:divBdr>
    </w:div>
    <w:div w:id="403644996">
      <w:bodyDiv w:val="1"/>
      <w:marLeft w:val="0"/>
      <w:marRight w:val="0"/>
      <w:marTop w:val="0"/>
      <w:marBottom w:val="0"/>
      <w:divBdr>
        <w:top w:val="none" w:sz="0" w:space="0" w:color="auto"/>
        <w:left w:val="none" w:sz="0" w:space="0" w:color="auto"/>
        <w:bottom w:val="none" w:sz="0" w:space="0" w:color="auto"/>
        <w:right w:val="none" w:sz="0" w:space="0" w:color="auto"/>
      </w:divBdr>
    </w:div>
    <w:div w:id="426199097">
      <w:bodyDiv w:val="1"/>
      <w:marLeft w:val="0"/>
      <w:marRight w:val="0"/>
      <w:marTop w:val="0"/>
      <w:marBottom w:val="0"/>
      <w:divBdr>
        <w:top w:val="none" w:sz="0" w:space="0" w:color="auto"/>
        <w:left w:val="none" w:sz="0" w:space="0" w:color="auto"/>
        <w:bottom w:val="none" w:sz="0" w:space="0" w:color="auto"/>
        <w:right w:val="none" w:sz="0" w:space="0" w:color="auto"/>
      </w:divBdr>
    </w:div>
    <w:div w:id="430471891">
      <w:bodyDiv w:val="1"/>
      <w:marLeft w:val="0"/>
      <w:marRight w:val="0"/>
      <w:marTop w:val="0"/>
      <w:marBottom w:val="0"/>
      <w:divBdr>
        <w:top w:val="none" w:sz="0" w:space="0" w:color="auto"/>
        <w:left w:val="none" w:sz="0" w:space="0" w:color="auto"/>
        <w:bottom w:val="none" w:sz="0" w:space="0" w:color="auto"/>
        <w:right w:val="none" w:sz="0" w:space="0" w:color="auto"/>
      </w:divBdr>
    </w:div>
    <w:div w:id="453598866">
      <w:bodyDiv w:val="1"/>
      <w:marLeft w:val="0"/>
      <w:marRight w:val="0"/>
      <w:marTop w:val="0"/>
      <w:marBottom w:val="0"/>
      <w:divBdr>
        <w:top w:val="none" w:sz="0" w:space="0" w:color="auto"/>
        <w:left w:val="none" w:sz="0" w:space="0" w:color="auto"/>
        <w:bottom w:val="none" w:sz="0" w:space="0" w:color="auto"/>
        <w:right w:val="none" w:sz="0" w:space="0" w:color="auto"/>
      </w:divBdr>
    </w:div>
    <w:div w:id="469399767">
      <w:bodyDiv w:val="1"/>
      <w:marLeft w:val="0"/>
      <w:marRight w:val="0"/>
      <w:marTop w:val="0"/>
      <w:marBottom w:val="0"/>
      <w:divBdr>
        <w:top w:val="none" w:sz="0" w:space="0" w:color="auto"/>
        <w:left w:val="none" w:sz="0" w:space="0" w:color="auto"/>
        <w:bottom w:val="none" w:sz="0" w:space="0" w:color="auto"/>
        <w:right w:val="none" w:sz="0" w:space="0" w:color="auto"/>
      </w:divBdr>
    </w:div>
    <w:div w:id="480655708">
      <w:bodyDiv w:val="1"/>
      <w:marLeft w:val="0"/>
      <w:marRight w:val="0"/>
      <w:marTop w:val="0"/>
      <w:marBottom w:val="0"/>
      <w:divBdr>
        <w:top w:val="none" w:sz="0" w:space="0" w:color="auto"/>
        <w:left w:val="none" w:sz="0" w:space="0" w:color="auto"/>
        <w:bottom w:val="none" w:sz="0" w:space="0" w:color="auto"/>
        <w:right w:val="none" w:sz="0" w:space="0" w:color="auto"/>
      </w:divBdr>
    </w:div>
    <w:div w:id="560019645">
      <w:bodyDiv w:val="1"/>
      <w:marLeft w:val="0"/>
      <w:marRight w:val="0"/>
      <w:marTop w:val="0"/>
      <w:marBottom w:val="0"/>
      <w:divBdr>
        <w:top w:val="none" w:sz="0" w:space="0" w:color="auto"/>
        <w:left w:val="none" w:sz="0" w:space="0" w:color="auto"/>
        <w:bottom w:val="none" w:sz="0" w:space="0" w:color="auto"/>
        <w:right w:val="none" w:sz="0" w:space="0" w:color="auto"/>
      </w:divBdr>
    </w:div>
    <w:div w:id="597833465">
      <w:bodyDiv w:val="1"/>
      <w:marLeft w:val="0"/>
      <w:marRight w:val="0"/>
      <w:marTop w:val="0"/>
      <w:marBottom w:val="0"/>
      <w:divBdr>
        <w:top w:val="none" w:sz="0" w:space="0" w:color="auto"/>
        <w:left w:val="none" w:sz="0" w:space="0" w:color="auto"/>
        <w:bottom w:val="none" w:sz="0" w:space="0" w:color="auto"/>
        <w:right w:val="none" w:sz="0" w:space="0" w:color="auto"/>
      </w:divBdr>
    </w:div>
    <w:div w:id="628511434">
      <w:bodyDiv w:val="1"/>
      <w:marLeft w:val="0"/>
      <w:marRight w:val="0"/>
      <w:marTop w:val="0"/>
      <w:marBottom w:val="0"/>
      <w:divBdr>
        <w:top w:val="none" w:sz="0" w:space="0" w:color="auto"/>
        <w:left w:val="none" w:sz="0" w:space="0" w:color="auto"/>
        <w:bottom w:val="none" w:sz="0" w:space="0" w:color="auto"/>
        <w:right w:val="none" w:sz="0" w:space="0" w:color="auto"/>
      </w:divBdr>
    </w:div>
    <w:div w:id="678968023">
      <w:bodyDiv w:val="1"/>
      <w:marLeft w:val="0"/>
      <w:marRight w:val="0"/>
      <w:marTop w:val="0"/>
      <w:marBottom w:val="0"/>
      <w:divBdr>
        <w:top w:val="none" w:sz="0" w:space="0" w:color="auto"/>
        <w:left w:val="none" w:sz="0" w:space="0" w:color="auto"/>
        <w:bottom w:val="none" w:sz="0" w:space="0" w:color="auto"/>
        <w:right w:val="none" w:sz="0" w:space="0" w:color="auto"/>
      </w:divBdr>
    </w:div>
    <w:div w:id="782655789">
      <w:bodyDiv w:val="1"/>
      <w:marLeft w:val="0"/>
      <w:marRight w:val="0"/>
      <w:marTop w:val="0"/>
      <w:marBottom w:val="0"/>
      <w:divBdr>
        <w:top w:val="none" w:sz="0" w:space="0" w:color="auto"/>
        <w:left w:val="none" w:sz="0" w:space="0" w:color="auto"/>
        <w:bottom w:val="none" w:sz="0" w:space="0" w:color="auto"/>
        <w:right w:val="none" w:sz="0" w:space="0" w:color="auto"/>
      </w:divBdr>
    </w:div>
    <w:div w:id="785346929">
      <w:bodyDiv w:val="1"/>
      <w:marLeft w:val="0"/>
      <w:marRight w:val="0"/>
      <w:marTop w:val="0"/>
      <w:marBottom w:val="0"/>
      <w:divBdr>
        <w:top w:val="none" w:sz="0" w:space="0" w:color="auto"/>
        <w:left w:val="none" w:sz="0" w:space="0" w:color="auto"/>
        <w:bottom w:val="none" w:sz="0" w:space="0" w:color="auto"/>
        <w:right w:val="none" w:sz="0" w:space="0" w:color="auto"/>
      </w:divBdr>
    </w:div>
    <w:div w:id="801070405">
      <w:bodyDiv w:val="1"/>
      <w:marLeft w:val="0"/>
      <w:marRight w:val="0"/>
      <w:marTop w:val="0"/>
      <w:marBottom w:val="0"/>
      <w:divBdr>
        <w:top w:val="none" w:sz="0" w:space="0" w:color="auto"/>
        <w:left w:val="none" w:sz="0" w:space="0" w:color="auto"/>
        <w:bottom w:val="none" w:sz="0" w:space="0" w:color="auto"/>
        <w:right w:val="none" w:sz="0" w:space="0" w:color="auto"/>
      </w:divBdr>
    </w:div>
    <w:div w:id="801387718">
      <w:bodyDiv w:val="1"/>
      <w:marLeft w:val="0"/>
      <w:marRight w:val="0"/>
      <w:marTop w:val="0"/>
      <w:marBottom w:val="0"/>
      <w:divBdr>
        <w:top w:val="none" w:sz="0" w:space="0" w:color="auto"/>
        <w:left w:val="none" w:sz="0" w:space="0" w:color="auto"/>
        <w:bottom w:val="none" w:sz="0" w:space="0" w:color="auto"/>
        <w:right w:val="none" w:sz="0" w:space="0" w:color="auto"/>
      </w:divBdr>
    </w:div>
    <w:div w:id="818111943">
      <w:bodyDiv w:val="1"/>
      <w:marLeft w:val="0"/>
      <w:marRight w:val="0"/>
      <w:marTop w:val="0"/>
      <w:marBottom w:val="0"/>
      <w:divBdr>
        <w:top w:val="none" w:sz="0" w:space="0" w:color="auto"/>
        <w:left w:val="none" w:sz="0" w:space="0" w:color="auto"/>
        <w:bottom w:val="none" w:sz="0" w:space="0" w:color="auto"/>
        <w:right w:val="none" w:sz="0" w:space="0" w:color="auto"/>
      </w:divBdr>
    </w:div>
    <w:div w:id="825702162">
      <w:bodyDiv w:val="1"/>
      <w:marLeft w:val="0"/>
      <w:marRight w:val="0"/>
      <w:marTop w:val="0"/>
      <w:marBottom w:val="0"/>
      <w:divBdr>
        <w:top w:val="none" w:sz="0" w:space="0" w:color="auto"/>
        <w:left w:val="none" w:sz="0" w:space="0" w:color="auto"/>
        <w:bottom w:val="none" w:sz="0" w:space="0" w:color="auto"/>
        <w:right w:val="none" w:sz="0" w:space="0" w:color="auto"/>
      </w:divBdr>
    </w:div>
    <w:div w:id="852458084">
      <w:bodyDiv w:val="1"/>
      <w:marLeft w:val="0"/>
      <w:marRight w:val="0"/>
      <w:marTop w:val="0"/>
      <w:marBottom w:val="0"/>
      <w:divBdr>
        <w:top w:val="none" w:sz="0" w:space="0" w:color="auto"/>
        <w:left w:val="none" w:sz="0" w:space="0" w:color="auto"/>
        <w:bottom w:val="none" w:sz="0" w:space="0" w:color="auto"/>
        <w:right w:val="none" w:sz="0" w:space="0" w:color="auto"/>
      </w:divBdr>
    </w:div>
    <w:div w:id="896664904">
      <w:bodyDiv w:val="1"/>
      <w:marLeft w:val="0"/>
      <w:marRight w:val="0"/>
      <w:marTop w:val="0"/>
      <w:marBottom w:val="0"/>
      <w:divBdr>
        <w:top w:val="none" w:sz="0" w:space="0" w:color="auto"/>
        <w:left w:val="none" w:sz="0" w:space="0" w:color="auto"/>
        <w:bottom w:val="none" w:sz="0" w:space="0" w:color="auto"/>
        <w:right w:val="none" w:sz="0" w:space="0" w:color="auto"/>
      </w:divBdr>
    </w:div>
    <w:div w:id="901213733">
      <w:bodyDiv w:val="1"/>
      <w:marLeft w:val="0"/>
      <w:marRight w:val="0"/>
      <w:marTop w:val="0"/>
      <w:marBottom w:val="0"/>
      <w:divBdr>
        <w:top w:val="none" w:sz="0" w:space="0" w:color="auto"/>
        <w:left w:val="none" w:sz="0" w:space="0" w:color="auto"/>
        <w:bottom w:val="none" w:sz="0" w:space="0" w:color="auto"/>
        <w:right w:val="none" w:sz="0" w:space="0" w:color="auto"/>
      </w:divBdr>
    </w:div>
    <w:div w:id="908006427">
      <w:bodyDiv w:val="1"/>
      <w:marLeft w:val="0"/>
      <w:marRight w:val="0"/>
      <w:marTop w:val="0"/>
      <w:marBottom w:val="0"/>
      <w:divBdr>
        <w:top w:val="none" w:sz="0" w:space="0" w:color="auto"/>
        <w:left w:val="none" w:sz="0" w:space="0" w:color="auto"/>
        <w:bottom w:val="none" w:sz="0" w:space="0" w:color="auto"/>
        <w:right w:val="none" w:sz="0" w:space="0" w:color="auto"/>
      </w:divBdr>
    </w:div>
    <w:div w:id="942417729">
      <w:bodyDiv w:val="1"/>
      <w:marLeft w:val="0"/>
      <w:marRight w:val="0"/>
      <w:marTop w:val="0"/>
      <w:marBottom w:val="0"/>
      <w:divBdr>
        <w:top w:val="none" w:sz="0" w:space="0" w:color="auto"/>
        <w:left w:val="none" w:sz="0" w:space="0" w:color="auto"/>
        <w:bottom w:val="none" w:sz="0" w:space="0" w:color="auto"/>
        <w:right w:val="none" w:sz="0" w:space="0" w:color="auto"/>
      </w:divBdr>
    </w:div>
    <w:div w:id="954798079">
      <w:bodyDiv w:val="1"/>
      <w:marLeft w:val="0"/>
      <w:marRight w:val="0"/>
      <w:marTop w:val="0"/>
      <w:marBottom w:val="0"/>
      <w:divBdr>
        <w:top w:val="none" w:sz="0" w:space="0" w:color="auto"/>
        <w:left w:val="none" w:sz="0" w:space="0" w:color="auto"/>
        <w:bottom w:val="none" w:sz="0" w:space="0" w:color="auto"/>
        <w:right w:val="none" w:sz="0" w:space="0" w:color="auto"/>
      </w:divBdr>
    </w:div>
    <w:div w:id="1016418847">
      <w:bodyDiv w:val="1"/>
      <w:marLeft w:val="0"/>
      <w:marRight w:val="0"/>
      <w:marTop w:val="0"/>
      <w:marBottom w:val="0"/>
      <w:divBdr>
        <w:top w:val="none" w:sz="0" w:space="0" w:color="auto"/>
        <w:left w:val="none" w:sz="0" w:space="0" w:color="auto"/>
        <w:bottom w:val="none" w:sz="0" w:space="0" w:color="auto"/>
        <w:right w:val="none" w:sz="0" w:space="0" w:color="auto"/>
      </w:divBdr>
    </w:div>
    <w:div w:id="1022518059">
      <w:bodyDiv w:val="1"/>
      <w:marLeft w:val="0"/>
      <w:marRight w:val="0"/>
      <w:marTop w:val="0"/>
      <w:marBottom w:val="0"/>
      <w:divBdr>
        <w:top w:val="none" w:sz="0" w:space="0" w:color="auto"/>
        <w:left w:val="none" w:sz="0" w:space="0" w:color="auto"/>
        <w:bottom w:val="none" w:sz="0" w:space="0" w:color="auto"/>
        <w:right w:val="none" w:sz="0" w:space="0" w:color="auto"/>
      </w:divBdr>
    </w:div>
    <w:div w:id="1040085102">
      <w:bodyDiv w:val="1"/>
      <w:marLeft w:val="0"/>
      <w:marRight w:val="0"/>
      <w:marTop w:val="0"/>
      <w:marBottom w:val="0"/>
      <w:divBdr>
        <w:top w:val="none" w:sz="0" w:space="0" w:color="auto"/>
        <w:left w:val="none" w:sz="0" w:space="0" w:color="auto"/>
        <w:bottom w:val="none" w:sz="0" w:space="0" w:color="auto"/>
        <w:right w:val="none" w:sz="0" w:space="0" w:color="auto"/>
      </w:divBdr>
    </w:div>
    <w:div w:id="1049500593">
      <w:bodyDiv w:val="1"/>
      <w:marLeft w:val="0"/>
      <w:marRight w:val="0"/>
      <w:marTop w:val="0"/>
      <w:marBottom w:val="0"/>
      <w:divBdr>
        <w:top w:val="none" w:sz="0" w:space="0" w:color="auto"/>
        <w:left w:val="none" w:sz="0" w:space="0" w:color="auto"/>
        <w:bottom w:val="none" w:sz="0" w:space="0" w:color="auto"/>
        <w:right w:val="none" w:sz="0" w:space="0" w:color="auto"/>
      </w:divBdr>
    </w:div>
    <w:div w:id="1125461577">
      <w:bodyDiv w:val="1"/>
      <w:marLeft w:val="0"/>
      <w:marRight w:val="0"/>
      <w:marTop w:val="0"/>
      <w:marBottom w:val="0"/>
      <w:divBdr>
        <w:top w:val="none" w:sz="0" w:space="0" w:color="auto"/>
        <w:left w:val="none" w:sz="0" w:space="0" w:color="auto"/>
        <w:bottom w:val="none" w:sz="0" w:space="0" w:color="auto"/>
        <w:right w:val="none" w:sz="0" w:space="0" w:color="auto"/>
      </w:divBdr>
    </w:div>
    <w:div w:id="1130054870">
      <w:bodyDiv w:val="1"/>
      <w:marLeft w:val="0"/>
      <w:marRight w:val="0"/>
      <w:marTop w:val="0"/>
      <w:marBottom w:val="0"/>
      <w:divBdr>
        <w:top w:val="none" w:sz="0" w:space="0" w:color="auto"/>
        <w:left w:val="none" w:sz="0" w:space="0" w:color="auto"/>
        <w:bottom w:val="none" w:sz="0" w:space="0" w:color="auto"/>
        <w:right w:val="none" w:sz="0" w:space="0" w:color="auto"/>
      </w:divBdr>
    </w:div>
    <w:div w:id="1172640393">
      <w:bodyDiv w:val="1"/>
      <w:marLeft w:val="0"/>
      <w:marRight w:val="0"/>
      <w:marTop w:val="0"/>
      <w:marBottom w:val="0"/>
      <w:divBdr>
        <w:top w:val="none" w:sz="0" w:space="0" w:color="auto"/>
        <w:left w:val="none" w:sz="0" w:space="0" w:color="auto"/>
        <w:bottom w:val="none" w:sz="0" w:space="0" w:color="auto"/>
        <w:right w:val="none" w:sz="0" w:space="0" w:color="auto"/>
      </w:divBdr>
    </w:div>
    <w:div w:id="1195919474">
      <w:bodyDiv w:val="1"/>
      <w:marLeft w:val="0"/>
      <w:marRight w:val="0"/>
      <w:marTop w:val="0"/>
      <w:marBottom w:val="0"/>
      <w:divBdr>
        <w:top w:val="none" w:sz="0" w:space="0" w:color="auto"/>
        <w:left w:val="none" w:sz="0" w:space="0" w:color="auto"/>
        <w:bottom w:val="none" w:sz="0" w:space="0" w:color="auto"/>
        <w:right w:val="none" w:sz="0" w:space="0" w:color="auto"/>
      </w:divBdr>
    </w:div>
    <w:div w:id="1260486519">
      <w:bodyDiv w:val="1"/>
      <w:marLeft w:val="0"/>
      <w:marRight w:val="0"/>
      <w:marTop w:val="0"/>
      <w:marBottom w:val="0"/>
      <w:divBdr>
        <w:top w:val="none" w:sz="0" w:space="0" w:color="auto"/>
        <w:left w:val="none" w:sz="0" w:space="0" w:color="auto"/>
        <w:bottom w:val="none" w:sz="0" w:space="0" w:color="auto"/>
        <w:right w:val="none" w:sz="0" w:space="0" w:color="auto"/>
      </w:divBdr>
    </w:div>
    <w:div w:id="1281113281">
      <w:bodyDiv w:val="1"/>
      <w:marLeft w:val="0"/>
      <w:marRight w:val="0"/>
      <w:marTop w:val="0"/>
      <w:marBottom w:val="0"/>
      <w:divBdr>
        <w:top w:val="none" w:sz="0" w:space="0" w:color="auto"/>
        <w:left w:val="none" w:sz="0" w:space="0" w:color="auto"/>
        <w:bottom w:val="none" w:sz="0" w:space="0" w:color="auto"/>
        <w:right w:val="none" w:sz="0" w:space="0" w:color="auto"/>
      </w:divBdr>
    </w:div>
    <w:div w:id="1299795771">
      <w:bodyDiv w:val="1"/>
      <w:marLeft w:val="0"/>
      <w:marRight w:val="0"/>
      <w:marTop w:val="0"/>
      <w:marBottom w:val="0"/>
      <w:divBdr>
        <w:top w:val="none" w:sz="0" w:space="0" w:color="auto"/>
        <w:left w:val="none" w:sz="0" w:space="0" w:color="auto"/>
        <w:bottom w:val="none" w:sz="0" w:space="0" w:color="auto"/>
        <w:right w:val="none" w:sz="0" w:space="0" w:color="auto"/>
      </w:divBdr>
    </w:div>
    <w:div w:id="1328099519">
      <w:bodyDiv w:val="1"/>
      <w:marLeft w:val="0"/>
      <w:marRight w:val="0"/>
      <w:marTop w:val="0"/>
      <w:marBottom w:val="0"/>
      <w:divBdr>
        <w:top w:val="none" w:sz="0" w:space="0" w:color="auto"/>
        <w:left w:val="none" w:sz="0" w:space="0" w:color="auto"/>
        <w:bottom w:val="none" w:sz="0" w:space="0" w:color="auto"/>
        <w:right w:val="none" w:sz="0" w:space="0" w:color="auto"/>
      </w:divBdr>
    </w:div>
    <w:div w:id="1352419845">
      <w:bodyDiv w:val="1"/>
      <w:marLeft w:val="0"/>
      <w:marRight w:val="0"/>
      <w:marTop w:val="0"/>
      <w:marBottom w:val="0"/>
      <w:divBdr>
        <w:top w:val="none" w:sz="0" w:space="0" w:color="auto"/>
        <w:left w:val="none" w:sz="0" w:space="0" w:color="auto"/>
        <w:bottom w:val="none" w:sz="0" w:space="0" w:color="auto"/>
        <w:right w:val="none" w:sz="0" w:space="0" w:color="auto"/>
      </w:divBdr>
    </w:div>
    <w:div w:id="1392853070">
      <w:bodyDiv w:val="1"/>
      <w:marLeft w:val="0"/>
      <w:marRight w:val="0"/>
      <w:marTop w:val="0"/>
      <w:marBottom w:val="0"/>
      <w:divBdr>
        <w:top w:val="none" w:sz="0" w:space="0" w:color="auto"/>
        <w:left w:val="none" w:sz="0" w:space="0" w:color="auto"/>
        <w:bottom w:val="none" w:sz="0" w:space="0" w:color="auto"/>
        <w:right w:val="none" w:sz="0" w:space="0" w:color="auto"/>
      </w:divBdr>
    </w:div>
    <w:div w:id="1411192627">
      <w:bodyDiv w:val="1"/>
      <w:marLeft w:val="0"/>
      <w:marRight w:val="0"/>
      <w:marTop w:val="0"/>
      <w:marBottom w:val="0"/>
      <w:divBdr>
        <w:top w:val="none" w:sz="0" w:space="0" w:color="auto"/>
        <w:left w:val="none" w:sz="0" w:space="0" w:color="auto"/>
        <w:bottom w:val="none" w:sz="0" w:space="0" w:color="auto"/>
        <w:right w:val="none" w:sz="0" w:space="0" w:color="auto"/>
      </w:divBdr>
    </w:div>
    <w:div w:id="1458524227">
      <w:bodyDiv w:val="1"/>
      <w:marLeft w:val="0"/>
      <w:marRight w:val="0"/>
      <w:marTop w:val="0"/>
      <w:marBottom w:val="0"/>
      <w:divBdr>
        <w:top w:val="none" w:sz="0" w:space="0" w:color="auto"/>
        <w:left w:val="none" w:sz="0" w:space="0" w:color="auto"/>
        <w:bottom w:val="none" w:sz="0" w:space="0" w:color="auto"/>
        <w:right w:val="none" w:sz="0" w:space="0" w:color="auto"/>
      </w:divBdr>
    </w:div>
    <w:div w:id="1523126658">
      <w:bodyDiv w:val="1"/>
      <w:marLeft w:val="0"/>
      <w:marRight w:val="0"/>
      <w:marTop w:val="0"/>
      <w:marBottom w:val="0"/>
      <w:divBdr>
        <w:top w:val="none" w:sz="0" w:space="0" w:color="auto"/>
        <w:left w:val="none" w:sz="0" w:space="0" w:color="auto"/>
        <w:bottom w:val="none" w:sz="0" w:space="0" w:color="auto"/>
        <w:right w:val="none" w:sz="0" w:space="0" w:color="auto"/>
      </w:divBdr>
    </w:div>
    <w:div w:id="1526479290">
      <w:bodyDiv w:val="1"/>
      <w:marLeft w:val="0"/>
      <w:marRight w:val="0"/>
      <w:marTop w:val="0"/>
      <w:marBottom w:val="0"/>
      <w:divBdr>
        <w:top w:val="none" w:sz="0" w:space="0" w:color="auto"/>
        <w:left w:val="none" w:sz="0" w:space="0" w:color="auto"/>
        <w:bottom w:val="none" w:sz="0" w:space="0" w:color="auto"/>
        <w:right w:val="none" w:sz="0" w:space="0" w:color="auto"/>
      </w:divBdr>
    </w:div>
    <w:div w:id="1541668866">
      <w:bodyDiv w:val="1"/>
      <w:marLeft w:val="0"/>
      <w:marRight w:val="0"/>
      <w:marTop w:val="0"/>
      <w:marBottom w:val="0"/>
      <w:divBdr>
        <w:top w:val="none" w:sz="0" w:space="0" w:color="auto"/>
        <w:left w:val="none" w:sz="0" w:space="0" w:color="auto"/>
        <w:bottom w:val="none" w:sz="0" w:space="0" w:color="auto"/>
        <w:right w:val="none" w:sz="0" w:space="0" w:color="auto"/>
      </w:divBdr>
    </w:div>
    <w:div w:id="1553417585">
      <w:bodyDiv w:val="1"/>
      <w:marLeft w:val="0"/>
      <w:marRight w:val="0"/>
      <w:marTop w:val="0"/>
      <w:marBottom w:val="0"/>
      <w:divBdr>
        <w:top w:val="none" w:sz="0" w:space="0" w:color="auto"/>
        <w:left w:val="none" w:sz="0" w:space="0" w:color="auto"/>
        <w:bottom w:val="none" w:sz="0" w:space="0" w:color="auto"/>
        <w:right w:val="none" w:sz="0" w:space="0" w:color="auto"/>
      </w:divBdr>
    </w:div>
    <w:div w:id="1571693436">
      <w:bodyDiv w:val="1"/>
      <w:marLeft w:val="0"/>
      <w:marRight w:val="0"/>
      <w:marTop w:val="0"/>
      <w:marBottom w:val="0"/>
      <w:divBdr>
        <w:top w:val="none" w:sz="0" w:space="0" w:color="auto"/>
        <w:left w:val="none" w:sz="0" w:space="0" w:color="auto"/>
        <w:bottom w:val="none" w:sz="0" w:space="0" w:color="auto"/>
        <w:right w:val="none" w:sz="0" w:space="0" w:color="auto"/>
      </w:divBdr>
    </w:div>
    <w:div w:id="1575623387">
      <w:bodyDiv w:val="1"/>
      <w:marLeft w:val="0"/>
      <w:marRight w:val="0"/>
      <w:marTop w:val="0"/>
      <w:marBottom w:val="0"/>
      <w:divBdr>
        <w:top w:val="none" w:sz="0" w:space="0" w:color="auto"/>
        <w:left w:val="none" w:sz="0" w:space="0" w:color="auto"/>
        <w:bottom w:val="none" w:sz="0" w:space="0" w:color="auto"/>
        <w:right w:val="none" w:sz="0" w:space="0" w:color="auto"/>
      </w:divBdr>
    </w:div>
    <w:div w:id="1579095095">
      <w:bodyDiv w:val="1"/>
      <w:marLeft w:val="0"/>
      <w:marRight w:val="0"/>
      <w:marTop w:val="0"/>
      <w:marBottom w:val="0"/>
      <w:divBdr>
        <w:top w:val="none" w:sz="0" w:space="0" w:color="auto"/>
        <w:left w:val="none" w:sz="0" w:space="0" w:color="auto"/>
        <w:bottom w:val="none" w:sz="0" w:space="0" w:color="auto"/>
        <w:right w:val="none" w:sz="0" w:space="0" w:color="auto"/>
      </w:divBdr>
    </w:div>
    <w:div w:id="1599676181">
      <w:bodyDiv w:val="1"/>
      <w:marLeft w:val="0"/>
      <w:marRight w:val="0"/>
      <w:marTop w:val="0"/>
      <w:marBottom w:val="0"/>
      <w:divBdr>
        <w:top w:val="none" w:sz="0" w:space="0" w:color="auto"/>
        <w:left w:val="none" w:sz="0" w:space="0" w:color="auto"/>
        <w:bottom w:val="none" w:sz="0" w:space="0" w:color="auto"/>
        <w:right w:val="none" w:sz="0" w:space="0" w:color="auto"/>
      </w:divBdr>
    </w:div>
    <w:div w:id="1683512979">
      <w:bodyDiv w:val="1"/>
      <w:marLeft w:val="0"/>
      <w:marRight w:val="0"/>
      <w:marTop w:val="0"/>
      <w:marBottom w:val="0"/>
      <w:divBdr>
        <w:top w:val="none" w:sz="0" w:space="0" w:color="auto"/>
        <w:left w:val="none" w:sz="0" w:space="0" w:color="auto"/>
        <w:bottom w:val="none" w:sz="0" w:space="0" w:color="auto"/>
        <w:right w:val="none" w:sz="0" w:space="0" w:color="auto"/>
      </w:divBdr>
    </w:div>
    <w:div w:id="1703749863">
      <w:bodyDiv w:val="1"/>
      <w:marLeft w:val="0"/>
      <w:marRight w:val="0"/>
      <w:marTop w:val="0"/>
      <w:marBottom w:val="0"/>
      <w:divBdr>
        <w:top w:val="none" w:sz="0" w:space="0" w:color="auto"/>
        <w:left w:val="none" w:sz="0" w:space="0" w:color="auto"/>
        <w:bottom w:val="none" w:sz="0" w:space="0" w:color="auto"/>
        <w:right w:val="none" w:sz="0" w:space="0" w:color="auto"/>
      </w:divBdr>
    </w:div>
    <w:div w:id="1782798778">
      <w:bodyDiv w:val="1"/>
      <w:marLeft w:val="0"/>
      <w:marRight w:val="0"/>
      <w:marTop w:val="0"/>
      <w:marBottom w:val="0"/>
      <w:divBdr>
        <w:top w:val="none" w:sz="0" w:space="0" w:color="auto"/>
        <w:left w:val="none" w:sz="0" w:space="0" w:color="auto"/>
        <w:bottom w:val="none" w:sz="0" w:space="0" w:color="auto"/>
        <w:right w:val="none" w:sz="0" w:space="0" w:color="auto"/>
      </w:divBdr>
    </w:div>
    <w:div w:id="1791049329">
      <w:bodyDiv w:val="1"/>
      <w:marLeft w:val="0"/>
      <w:marRight w:val="0"/>
      <w:marTop w:val="0"/>
      <w:marBottom w:val="0"/>
      <w:divBdr>
        <w:top w:val="none" w:sz="0" w:space="0" w:color="auto"/>
        <w:left w:val="none" w:sz="0" w:space="0" w:color="auto"/>
        <w:bottom w:val="none" w:sz="0" w:space="0" w:color="auto"/>
        <w:right w:val="none" w:sz="0" w:space="0" w:color="auto"/>
      </w:divBdr>
    </w:div>
    <w:div w:id="1793744269">
      <w:bodyDiv w:val="1"/>
      <w:marLeft w:val="0"/>
      <w:marRight w:val="0"/>
      <w:marTop w:val="0"/>
      <w:marBottom w:val="0"/>
      <w:divBdr>
        <w:top w:val="none" w:sz="0" w:space="0" w:color="auto"/>
        <w:left w:val="none" w:sz="0" w:space="0" w:color="auto"/>
        <w:bottom w:val="none" w:sz="0" w:space="0" w:color="auto"/>
        <w:right w:val="none" w:sz="0" w:space="0" w:color="auto"/>
      </w:divBdr>
    </w:div>
    <w:div w:id="1846242734">
      <w:bodyDiv w:val="1"/>
      <w:marLeft w:val="0"/>
      <w:marRight w:val="0"/>
      <w:marTop w:val="0"/>
      <w:marBottom w:val="0"/>
      <w:divBdr>
        <w:top w:val="none" w:sz="0" w:space="0" w:color="auto"/>
        <w:left w:val="none" w:sz="0" w:space="0" w:color="auto"/>
        <w:bottom w:val="none" w:sz="0" w:space="0" w:color="auto"/>
        <w:right w:val="none" w:sz="0" w:space="0" w:color="auto"/>
      </w:divBdr>
    </w:div>
    <w:div w:id="1877498161">
      <w:bodyDiv w:val="1"/>
      <w:marLeft w:val="0"/>
      <w:marRight w:val="0"/>
      <w:marTop w:val="0"/>
      <w:marBottom w:val="0"/>
      <w:divBdr>
        <w:top w:val="none" w:sz="0" w:space="0" w:color="auto"/>
        <w:left w:val="none" w:sz="0" w:space="0" w:color="auto"/>
        <w:bottom w:val="none" w:sz="0" w:space="0" w:color="auto"/>
        <w:right w:val="none" w:sz="0" w:space="0" w:color="auto"/>
      </w:divBdr>
    </w:div>
    <w:div w:id="1882861490">
      <w:bodyDiv w:val="1"/>
      <w:marLeft w:val="0"/>
      <w:marRight w:val="0"/>
      <w:marTop w:val="0"/>
      <w:marBottom w:val="0"/>
      <w:divBdr>
        <w:top w:val="none" w:sz="0" w:space="0" w:color="auto"/>
        <w:left w:val="none" w:sz="0" w:space="0" w:color="auto"/>
        <w:bottom w:val="none" w:sz="0" w:space="0" w:color="auto"/>
        <w:right w:val="none" w:sz="0" w:space="0" w:color="auto"/>
      </w:divBdr>
    </w:div>
    <w:div w:id="1902326393">
      <w:bodyDiv w:val="1"/>
      <w:marLeft w:val="0"/>
      <w:marRight w:val="0"/>
      <w:marTop w:val="0"/>
      <w:marBottom w:val="0"/>
      <w:divBdr>
        <w:top w:val="none" w:sz="0" w:space="0" w:color="auto"/>
        <w:left w:val="none" w:sz="0" w:space="0" w:color="auto"/>
        <w:bottom w:val="none" w:sz="0" w:space="0" w:color="auto"/>
        <w:right w:val="none" w:sz="0" w:space="0" w:color="auto"/>
      </w:divBdr>
    </w:div>
    <w:div w:id="1990554070">
      <w:bodyDiv w:val="1"/>
      <w:marLeft w:val="0"/>
      <w:marRight w:val="0"/>
      <w:marTop w:val="0"/>
      <w:marBottom w:val="0"/>
      <w:divBdr>
        <w:top w:val="none" w:sz="0" w:space="0" w:color="auto"/>
        <w:left w:val="none" w:sz="0" w:space="0" w:color="auto"/>
        <w:bottom w:val="none" w:sz="0" w:space="0" w:color="auto"/>
        <w:right w:val="none" w:sz="0" w:space="0" w:color="auto"/>
      </w:divBdr>
    </w:div>
    <w:div w:id="1995717396">
      <w:bodyDiv w:val="1"/>
      <w:marLeft w:val="0"/>
      <w:marRight w:val="0"/>
      <w:marTop w:val="0"/>
      <w:marBottom w:val="0"/>
      <w:divBdr>
        <w:top w:val="none" w:sz="0" w:space="0" w:color="auto"/>
        <w:left w:val="none" w:sz="0" w:space="0" w:color="auto"/>
        <w:bottom w:val="none" w:sz="0" w:space="0" w:color="auto"/>
        <w:right w:val="none" w:sz="0" w:space="0" w:color="auto"/>
      </w:divBdr>
    </w:div>
    <w:div w:id="2029594763">
      <w:bodyDiv w:val="1"/>
      <w:marLeft w:val="0"/>
      <w:marRight w:val="0"/>
      <w:marTop w:val="0"/>
      <w:marBottom w:val="0"/>
      <w:divBdr>
        <w:top w:val="none" w:sz="0" w:space="0" w:color="auto"/>
        <w:left w:val="none" w:sz="0" w:space="0" w:color="auto"/>
        <w:bottom w:val="none" w:sz="0" w:space="0" w:color="auto"/>
        <w:right w:val="none" w:sz="0" w:space="0" w:color="auto"/>
      </w:divBdr>
    </w:div>
    <w:div w:id="2084176572">
      <w:bodyDiv w:val="1"/>
      <w:marLeft w:val="0"/>
      <w:marRight w:val="0"/>
      <w:marTop w:val="0"/>
      <w:marBottom w:val="0"/>
      <w:divBdr>
        <w:top w:val="none" w:sz="0" w:space="0" w:color="auto"/>
        <w:left w:val="none" w:sz="0" w:space="0" w:color="auto"/>
        <w:bottom w:val="none" w:sz="0" w:space="0" w:color="auto"/>
        <w:right w:val="none" w:sz="0" w:space="0" w:color="auto"/>
      </w:divBdr>
    </w:div>
    <w:div w:id="2098356189">
      <w:bodyDiv w:val="1"/>
      <w:marLeft w:val="0"/>
      <w:marRight w:val="0"/>
      <w:marTop w:val="0"/>
      <w:marBottom w:val="0"/>
      <w:divBdr>
        <w:top w:val="none" w:sz="0" w:space="0" w:color="auto"/>
        <w:left w:val="none" w:sz="0" w:space="0" w:color="auto"/>
        <w:bottom w:val="none" w:sz="0" w:space="0" w:color="auto"/>
        <w:right w:val="none" w:sz="0" w:space="0" w:color="auto"/>
      </w:divBdr>
    </w:div>
    <w:div w:id="2113553889">
      <w:bodyDiv w:val="1"/>
      <w:marLeft w:val="0"/>
      <w:marRight w:val="0"/>
      <w:marTop w:val="0"/>
      <w:marBottom w:val="0"/>
      <w:divBdr>
        <w:top w:val="none" w:sz="0" w:space="0" w:color="auto"/>
        <w:left w:val="none" w:sz="0" w:space="0" w:color="auto"/>
        <w:bottom w:val="none" w:sz="0" w:space="0" w:color="auto"/>
        <w:right w:val="none" w:sz="0" w:space="0" w:color="auto"/>
      </w:divBdr>
    </w:div>
    <w:div w:id="2130539898">
      <w:bodyDiv w:val="1"/>
      <w:marLeft w:val="0"/>
      <w:marRight w:val="0"/>
      <w:marTop w:val="0"/>
      <w:marBottom w:val="0"/>
      <w:divBdr>
        <w:top w:val="none" w:sz="0" w:space="0" w:color="auto"/>
        <w:left w:val="none" w:sz="0" w:space="0" w:color="auto"/>
        <w:bottom w:val="none" w:sz="0" w:space="0" w:color="auto"/>
        <w:right w:val="none" w:sz="0" w:space="0" w:color="auto"/>
      </w:divBdr>
    </w:div>
    <w:div w:id="214480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C751-8E78-4397-8AFD-41271B9E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10628</Words>
  <Characters>67814</Characters>
  <Application>Microsoft Office Word</Application>
  <DocSecurity>0</DocSecurity>
  <Lines>565</Lines>
  <Paragraphs>156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rfu</Company>
  <LinksUpToDate>false</LinksUpToDate>
  <CharactersWithSpaces>78286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DENISOVA</dc:creator>
  <cp:lastModifiedBy>79501</cp:lastModifiedBy>
  <cp:revision>2</cp:revision>
  <cp:lastPrinted>2024-05-02T01:50:00Z</cp:lastPrinted>
  <dcterms:created xsi:type="dcterms:W3CDTF">2024-05-02T03:05:00Z</dcterms:created>
  <dcterms:modified xsi:type="dcterms:W3CDTF">2024-05-02T03:05:00Z</dcterms:modified>
</cp:coreProperties>
</file>